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874EF" w14:textId="74C5A4FC" w:rsidR="000D0719" w:rsidRDefault="000D0719">
      <w:pPr>
        <w:jc w:val="center"/>
        <w:rPr>
          <w:rFonts w:ascii="Arial" w:eastAsia="Arial" w:hAnsi="Arial" w:cs="Arial"/>
          <w:b/>
          <w:sz w:val="20"/>
          <w:szCs w:val="20"/>
        </w:rPr>
      </w:pPr>
    </w:p>
    <w:tbl>
      <w:tblPr>
        <w:tblStyle w:val="2"/>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98"/>
        <w:gridCol w:w="2198"/>
        <w:gridCol w:w="2198"/>
        <w:gridCol w:w="2198"/>
        <w:gridCol w:w="2198"/>
        <w:gridCol w:w="2199"/>
        <w:gridCol w:w="2199"/>
      </w:tblGrid>
      <w:tr w:rsidR="000D0719" w14:paraId="6529200D" w14:textId="77777777">
        <w:tc>
          <w:tcPr>
            <w:tcW w:w="2198" w:type="dxa"/>
            <w:shd w:val="clear" w:color="auto" w:fill="FFF2CC"/>
            <w:vAlign w:val="center"/>
          </w:tcPr>
          <w:p w14:paraId="52BAB4F6" w14:textId="77777777" w:rsidR="000D0719" w:rsidRDefault="00C21452">
            <w:pPr>
              <w:jc w:val="center"/>
              <w:rPr>
                <w:b/>
                <w:sz w:val="24"/>
                <w:szCs w:val="24"/>
              </w:rPr>
            </w:pPr>
            <w:r>
              <w:rPr>
                <w:b/>
                <w:sz w:val="24"/>
                <w:szCs w:val="24"/>
              </w:rPr>
              <w:t>Spring 1</w:t>
            </w:r>
          </w:p>
        </w:tc>
        <w:tc>
          <w:tcPr>
            <w:tcW w:w="2198" w:type="dxa"/>
            <w:shd w:val="clear" w:color="auto" w:fill="BDD7EE"/>
          </w:tcPr>
          <w:p w14:paraId="5FBD2DC9" w14:textId="77777777" w:rsidR="000D0719" w:rsidRDefault="00C21452">
            <w:pPr>
              <w:jc w:val="center"/>
              <w:rPr>
                <w:rFonts w:ascii="Arial" w:eastAsia="Arial" w:hAnsi="Arial" w:cs="Arial"/>
                <w:b/>
                <w:sz w:val="18"/>
                <w:szCs w:val="18"/>
              </w:rPr>
            </w:pPr>
            <w:r>
              <w:rPr>
                <w:rFonts w:ascii="Arial" w:eastAsia="Arial" w:hAnsi="Arial" w:cs="Arial"/>
                <w:b/>
                <w:sz w:val="18"/>
                <w:szCs w:val="18"/>
              </w:rPr>
              <w:t>Week 1</w:t>
            </w:r>
          </w:p>
        </w:tc>
        <w:tc>
          <w:tcPr>
            <w:tcW w:w="2198" w:type="dxa"/>
            <w:shd w:val="clear" w:color="auto" w:fill="BDD7EE"/>
          </w:tcPr>
          <w:p w14:paraId="779271DA" w14:textId="77777777" w:rsidR="000D0719" w:rsidRDefault="00C21452">
            <w:pPr>
              <w:jc w:val="center"/>
              <w:rPr>
                <w:b/>
                <w:sz w:val="18"/>
                <w:szCs w:val="18"/>
              </w:rPr>
            </w:pPr>
            <w:r>
              <w:rPr>
                <w:rFonts w:ascii="Arial" w:eastAsia="Arial" w:hAnsi="Arial" w:cs="Arial"/>
                <w:b/>
                <w:sz w:val="18"/>
                <w:szCs w:val="18"/>
              </w:rPr>
              <w:t>Week 2</w:t>
            </w:r>
          </w:p>
        </w:tc>
        <w:tc>
          <w:tcPr>
            <w:tcW w:w="2198" w:type="dxa"/>
            <w:shd w:val="clear" w:color="auto" w:fill="BDD7EE"/>
          </w:tcPr>
          <w:p w14:paraId="48269F5F" w14:textId="77777777" w:rsidR="000D0719" w:rsidRDefault="00C21452">
            <w:pPr>
              <w:jc w:val="center"/>
              <w:rPr>
                <w:b/>
                <w:sz w:val="18"/>
                <w:szCs w:val="18"/>
              </w:rPr>
            </w:pPr>
            <w:r>
              <w:rPr>
                <w:rFonts w:ascii="Arial" w:eastAsia="Arial" w:hAnsi="Arial" w:cs="Arial"/>
                <w:b/>
                <w:sz w:val="18"/>
                <w:szCs w:val="18"/>
              </w:rPr>
              <w:t>Week 3</w:t>
            </w:r>
          </w:p>
        </w:tc>
        <w:tc>
          <w:tcPr>
            <w:tcW w:w="2198" w:type="dxa"/>
            <w:shd w:val="clear" w:color="auto" w:fill="BDD7EE"/>
          </w:tcPr>
          <w:p w14:paraId="0CBCDE00" w14:textId="77777777" w:rsidR="000D0719" w:rsidRDefault="00C21452">
            <w:pPr>
              <w:jc w:val="center"/>
              <w:rPr>
                <w:b/>
                <w:sz w:val="18"/>
                <w:szCs w:val="18"/>
              </w:rPr>
            </w:pPr>
            <w:r>
              <w:rPr>
                <w:rFonts w:ascii="Arial" w:eastAsia="Arial" w:hAnsi="Arial" w:cs="Arial"/>
                <w:b/>
                <w:sz w:val="18"/>
                <w:szCs w:val="18"/>
              </w:rPr>
              <w:t>Week 4</w:t>
            </w:r>
          </w:p>
        </w:tc>
        <w:tc>
          <w:tcPr>
            <w:tcW w:w="2199" w:type="dxa"/>
            <w:shd w:val="clear" w:color="auto" w:fill="BDD7EE"/>
          </w:tcPr>
          <w:p w14:paraId="449D5B59" w14:textId="77777777" w:rsidR="000D0719" w:rsidRDefault="00C21452">
            <w:pPr>
              <w:jc w:val="center"/>
              <w:rPr>
                <w:b/>
                <w:sz w:val="18"/>
                <w:szCs w:val="18"/>
              </w:rPr>
            </w:pPr>
            <w:r>
              <w:rPr>
                <w:rFonts w:ascii="Arial" w:eastAsia="Arial" w:hAnsi="Arial" w:cs="Arial"/>
                <w:b/>
                <w:sz w:val="18"/>
                <w:szCs w:val="18"/>
              </w:rPr>
              <w:t>Week 5</w:t>
            </w:r>
          </w:p>
        </w:tc>
        <w:tc>
          <w:tcPr>
            <w:tcW w:w="2199" w:type="dxa"/>
            <w:shd w:val="clear" w:color="auto" w:fill="BDD7EE"/>
          </w:tcPr>
          <w:p w14:paraId="63C64BC2" w14:textId="77777777" w:rsidR="000D0719" w:rsidRDefault="00C21452">
            <w:pPr>
              <w:jc w:val="center"/>
              <w:rPr>
                <w:b/>
                <w:sz w:val="18"/>
                <w:szCs w:val="18"/>
              </w:rPr>
            </w:pPr>
            <w:r>
              <w:rPr>
                <w:rFonts w:ascii="Arial" w:eastAsia="Arial" w:hAnsi="Arial" w:cs="Arial"/>
                <w:b/>
                <w:sz w:val="18"/>
                <w:szCs w:val="18"/>
              </w:rPr>
              <w:t>Week 6</w:t>
            </w:r>
          </w:p>
          <w:p w14:paraId="495536EE" w14:textId="77777777" w:rsidR="000D0719" w:rsidRDefault="000D0719">
            <w:pPr>
              <w:jc w:val="center"/>
              <w:rPr>
                <w:b/>
                <w:sz w:val="18"/>
                <w:szCs w:val="18"/>
              </w:rPr>
            </w:pPr>
          </w:p>
        </w:tc>
      </w:tr>
      <w:tr w:rsidR="001F46B0" w14:paraId="24FFED5D" w14:textId="77777777">
        <w:tc>
          <w:tcPr>
            <w:tcW w:w="2198" w:type="dxa"/>
            <w:vMerge w:val="restart"/>
            <w:shd w:val="clear" w:color="auto" w:fill="FFF2CC"/>
            <w:vAlign w:val="center"/>
          </w:tcPr>
          <w:p w14:paraId="75BF7985" w14:textId="2032ACAD" w:rsidR="001F46B0" w:rsidRDefault="001F46B0">
            <w:pPr>
              <w:jc w:val="center"/>
              <w:rPr>
                <w:b/>
              </w:rPr>
            </w:pPr>
            <w:r>
              <w:rPr>
                <w:b/>
              </w:rPr>
              <w:t>Mastering Maths Times Tables &amp; Objectives</w:t>
            </w:r>
          </w:p>
        </w:tc>
        <w:tc>
          <w:tcPr>
            <w:tcW w:w="13190" w:type="dxa"/>
            <w:gridSpan w:val="6"/>
          </w:tcPr>
          <w:p w14:paraId="4DA5EB9C" w14:textId="77777777" w:rsidR="001F46B0" w:rsidRDefault="001F46B0">
            <w:pPr>
              <w:jc w:val="center"/>
              <w:rPr>
                <w:sz w:val="16"/>
                <w:szCs w:val="16"/>
              </w:rPr>
            </w:pPr>
            <w:r>
              <w:rPr>
                <w:sz w:val="16"/>
                <w:szCs w:val="16"/>
              </w:rPr>
              <w:t>Recap a different times table each week dependent on gaps in learning</w:t>
            </w:r>
          </w:p>
          <w:p w14:paraId="714CA918" w14:textId="77777777" w:rsidR="001F46B0" w:rsidRDefault="001F46B0">
            <w:pPr>
              <w:jc w:val="center"/>
              <w:rPr>
                <w:b/>
                <w:sz w:val="18"/>
                <w:szCs w:val="18"/>
              </w:rPr>
            </w:pPr>
            <w:r>
              <w:rPr>
                <w:sz w:val="16"/>
                <w:szCs w:val="16"/>
              </w:rPr>
              <w:t>(Include squared/cubed numbers, multiplying by a decimal and related facts)</w:t>
            </w:r>
          </w:p>
        </w:tc>
      </w:tr>
      <w:tr w:rsidR="001F46B0" w14:paraId="584CEF7D" w14:textId="77777777">
        <w:tc>
          <w:tcPr>
            <w:tcW w:w="2198" w:type="dxa"/>
            <w:vMerge/>
            <w:shd w:val="clear" w:color="auto" w:fill="FFF2CC"/>
            <w:vAlign w:val="center"/>
          </w:tcPr>
          <w:p w14:paraId="6ABD282D" w14:textId="77777777" w:rsidR="001F46B0" w:rsidRDefault="001F46B0" w:rsidP="001F46B0">
            <w:pPr>
              <w:jc w:val="center"/>
              <w:rPr>
                <w:rFonts w:ascii="Arial" w:eastAsia="Arial" w:hAnsi="Arial" w:cs="Arial"/>
                <w:b/>
              </w:rPr>
            </w:pPr>
          </w:p>
        </w:tc>
        <w:tc>
          <w:tcPr>
            <w:tcW w:w="2198" w:type="dxa"/>
          </w:tcPr>
          <w:p w14:paraId="3828E9EB" w14:textId="77777777" w:rsidR="001F46B0" w:rsidRDefault="00291B67">
            <w:pPr>
              <w:rPr>
                <w:sz w:val="16"/>
                <w:szCs w:val="16"/>
              </w:rPr>
            </w:pPr>
            <w:r>
              <w:rPr>
                <w:sz w:val="16"/>
                <w:szCs w:val="16"/>
              </w:rPr>
              <w:t>6x table</w:t>
            </w:r>
          </w:p>
          <w:p w14:paraId="75BB4439" w14:textId="6BE57407" w:rsidR="00291B67" w:rsidRDefault="00291B67">
            <w:pPr>
              <w:rPr>
                <w:sz w:val="16"/>
                <w:szCs w:val="16"/>
              </w:rPr>
            </w:pPr>
            <w:r>
              <w:rPr>
                <w:sz w:val="16"/>
                <w:szCs w:val="16"/>
              </w:rPr>
              <w:t>Recall addition and subtraction facts to 10 and 20</w:t>
            </w:r>
          </w:p>
        </w:tc>
        <w:tc>
          <w:tcPr>
            <w:tcW w:w="2198" w:type="dxa"/>
          </w:tcPr>
          <w:p w14:paraId="2CA19AB0" w14:textId="77777777" w:rsidR="001F46B0" w:rsidRDefault="00291B67">
            <w:pPr>
              <w:rPr>
                <w:sz w:val="16"/>
                <w:szCs w:val="16"/>
              </w:rPr>
            </w:pPr>
            <w:r>
              <w:rPr>
                <w:sz w:val="16"/>
                <w:szCs w:val="16"/>
              </w:rPr>
              <w:t>7x table</w:t>
            </w:r>
          </w:p>
          <w:p w14:paraId="0887F844" w14:textId="1B568163" w:rsidR="00291B67" w:rsidRDefault="00291B67">
            <w:pPr>
              <w:rPr>
                <w:sz w:val="16"/>
                <w:szCs w:val="16"/>
              </w:rPr>
            </w:pPr>
            <w:r>
              <w:rPr>
                <w:sz w:val="16"/>
                <w:szCs w:val="16"/>
              </w:rPr>
              <w:t>Recall and use halves and doubles to 10</w:t>
            </w:r>
          </w:p>
        </w:tc>
        <w:tc>
          <w:tcPr>
            <w:tcW w:w="2198" w:type="dxa"/>
          </w:tcPr>
          <w:p w14:paraId="215FC367" w14:textId="77777777" w:rsidR="001F46B0" w:rsidRDefault="00291B67">
            <w:pPr>
              <w:rPr>
                <w:sz w:val="16"/>
                <w:szCs w:val="16"/>
              </w:rPr>
            </w:pPr>
            <w:r>
              <w:rPr>
                <w:sz w:val="16"/>
                <w:szCs w:val="16"/>
              </w:rPr>
              <w:t>8x table</w:t>
            </w:r>
          </w:p>
          <w:p w14:paraId="1E3307AD" w14:textId="1D9634C8" w:rsidR="00291B67" w:rsidRDefault="00291B67">
            <w:pPr>
              <w:rPr>
                <w:sz w:val="16"/>
                <w:szCs w:val="16"/>
              </w:rPr>
            </w:pPr>
            <w:r>
              <w:rPr>
                <w:sz w:val="16"/>
                <w:szCs w:val="16"/>
              </w:rPr>
              <w:t>Quickly work out and use near doubles</w:t>
            </w:r>
          </w:p>
        </w:tc>
        <w:tc>
          <w:tcPr>
            <w:tcW w:w="2198" w:type="dxa"/>
          </w:tcPr>
          <w:p w14:paraId="3E2D4ED4" w14:textId="77777777" w:rsidR="001F46B0" w:rsidRDefault="00291B67">
            <w:pPr>
              <w:rPr>
                <w:sz w:val="16"/>
                <w:szCs w:val="16"/>
              </w:rPr>
            </w:pPr>
            <w:r>
              <w:rPr>
                <w:sz w:val="16"/>
                <w:szCs w:val="16"/>
              </w:rPr>
              <w:t>9x table</w:t>
            </w:r>
          </w:p>
          <w:p w14:paraId="5D0980C6" w14:textId="3DEEA8D9" w:rsidR="00291B67" w:rsidRDefault="00291B67">
            <w:pPr>
              <w:rPr>
                <w:sz w:val="16"/>
                <w:szCs w:val="16"/>
              </w:rPr>
            </w:pPr>
            <w:r>
              <w:rPr>
                <w:sz w:val="16"/>
                <w:szCs w:val="16"/>
              </w:rPr>
              <w:t>Efficiently bridge through a multiple of 10</w:t>
            </w:r>
          </w:p>
        </w:tc>
        <w:tc>
          <w:tcPr>
            <w:tcW w:w="2199" w:type="dxa"/>
          </w:tcPr>
          <w:p w14:paraId="60DA47D6" w14:textId="77777777" w:rsidR="001F46B0" w:rsidRDefault="00291B67">
            <w:pPr>
              <w:rPr>
                <w:sz w:val="16"/>
                <w:szCs w:val="16"/>
              </w:rPr>
            </w:pPr>
            <w:r>
              <w:rPr>
                <w:sz w:val="16"/>
                <w:szCs w:val="16"/>
              </w:rPr>
              <w:t>11x table</w:t>
            </w:r>
          </w:p>
          <w:p w14:paraId="5BEB0A3C" w14:textId="149130EB" w:rsidR="00291B67" w:rsidRDefault="00291B67">
            <w:pPr>
              <w:rPr>
                <w:sz w:val="16"/>
                <w:szCs w:val="16"/>
              </w:rPr>
            </w:pPr>
            <w:r>
              <w:rPr>
                <w:sz w:val="16"/>
                <w:szCs w:val="16"/>
              </w:rPr>
              <w:t>Read numbers to 10 million</w:t>
            </w:r>
          </w:p>
        </w:tc>
        <w:tc>
          <w:tcPr>
            <w:tcW w:w="2199" w:type="dxa"/>
          </w:tcPr>
          <w:p w14:paraId="408913F1" w14:textId="77777777" w:rsidR="001F46B0" w:rsidRDefault="00291B67">
            <w:pPr>
              <w:rPr>
                <w:sz w:val="16"/>
                <w:szCs w:val="16"/>
              </w:rPr>
            </w:pPr>
            <w:r>
              <w:rPr>
                <w:sz w:val="16"/>
                <w:szCs w:val="16"/>
              </w:rPr>
              <w:t>12x table</w:t>
            </w:r>
          </w:p>
          <w:p w14:paraId="62F47C2F" w14:textId="1FC0CDD7" w:rsidR="00291B67" w:rsidRDefault="00291B67">
            <w:pPr>
              <w:rPr>
                <w:sz w:val="16"/>
                <w:szCs w:val="16"/>
              </w:rPr>
            </w:pPr>
            <w:r>
              <w:rPr>
                <w:sz w:val="16"/>
                <w:szCs w:val="16"/>
              </w:rPr>
              <w:t>Round any number with accuracy</w:t>
            </w:r>
          </w:p>
        </w:tc>
      </w:tr>
      <w:tr w:rsidR="001F46B0" w14:paraId="67DBAE48" w14:textId="77777777">
        <w:tc>
          <w:tcPr>
            <w:tcW w:w="2198" w:type="dxa"/>
            <w:shd w:val="clear" w:color="auto" w:fill="FFF2CC"/>
            <w:vAlign w:val="center"/>
          </w:tcPr>
          <w:p w14:paraId="04781440" w14:textId="77777777" w:rsidR="001F46B0" w:rsidRDefault="001F46B0" w:rsidP="001F46B0">
            <w:pPr>
              <w:jc w:val="center"/>
              <w:rPr>
                <w:b/>
              </w:rPr>
            </w:pPr>
            <w:r>
              <w:rPr>
                <w:b/>
              </w:rPr>
              <w:t>Mental Maths</w:t>
            </w:r>
          </w:p>
          <w:p w14:paraId="0DAD96F9" w14:textId="77777777" w:rsidR="001F46B0" w:rsidRDefault="001F46B0" w:rsidP="001F46B0">
            <w:pPr>
              <w:jc w:val="center"/>
              <w:rPr>
                <w:b/>
              </w:rPr>
            </w:pPr>
            <w:r>
              <w:rPr>
                <w:b/>
              </w:rPr>
              <w:t xml:space="preserve">Objectives </w:t>
            </w:r>
          </w:p>
          <w:p w14:paraId="19D3BCA2" w14:textId="77777777" w:rsidR="001F46B0" w:rsidRDefault="001F46B0" w:rsidP="001F46B0">
            <w:pPr>
              <w:jc w:val="center"/>
              <w:rPr>
                <w:b/>
              </w:rPr>
            </w:pPr>
          </w:p>
        </w:tc>
        <w:tc>
          <w:tcPr>
            <w:tcW w:w="2198" w:type="dxa"/>
          </w:tcPr>
          <w:p w14:paraId="6AF8633F" w14:textId="608B8B65" w:rsidR="001F46B0" w:rsidRDefault="001F46B0" w:rsidP="001F46B0">
            <w:pPr>
              <w:rPr>
                <w:sz w:val="16"/>
                <w:szCs w:val="16"/>
              </w:rPr>
            </w:pPr>
            <w:r>
              <w:rPr>
                <w:sz w:val="16"/>
                <w:szCs w:val="16"/>
              </w:rPr>
              <w:t>Reading scales</w:t>
            </w:r>
          </w:p>
        </w:tc>
        <w:tc>
          <w:tcPr>
            <w:tcW w:w="2198" w:type="dxa"/>
          </w:tcPr>
          <w:p w14:paraId="646F9561" w14:textId="77777777" w:rsidR="001F46B0" w:rsidRDefault="001F46B0" w:rsidP="001F46B0">
            <w:pPr>
              <w:rPr>
                <w:sz w:val="16"/>
                <w:szCs w:val="16"/>
              </w:rPr>
            </w:pPr>
            <w:r>
              <w:rPr>
                <w:sz w:val="16"/>
                <w:szCs w:val="16"/>
              </w:rPr>
              <w:t>Applying addition and subtraction facts to 20 to larger numbers (Mental Strategies)</w:t>
            </w:r>
          </w:p>
          <w:p w14:paraId="27C29576" w14:textId="77777777" w:rsidR="001F46B0" w:rsidRDefault="001F46B0" w:rsidP="001F46B0">
            <w:pPr>
              <w:rPr>
                <w:sz w:val="16"/>
                <w:szCs w:val="16"/>
              </w:rPr>
            </w:pPr>
          </w:p>
          <w:p w14:paraId="6EECA6EE" w14:textId="77777777" w:rsidR="001F46B0" w:rsidRDefault="001F46B0" w:rsidP="001F46B0">
            <w:pPr>
              <w:rPr>
                <w:sz w:val="16"/>
                <w:szCs w:val="16"/>
              </w:rPr>
            </w:pPr>
            <w:r>
              <w:rPr>
                <w:sz w:val="16"/>
                <w:szCs w:val="16"/>
              </w:rPr>
              <w:t>Add to the next multiple of 1000/10,000 in 4-, 5- and 6-digit numbers</w:t>
            </w:r>
          </w:p>
          <w:p w14:paraId="56046444" w14:textId="77777777" w:rsidR="001F46B0" w:rsidRDefault="001F46B0" w:rsidP="001F46B0">
            <w:pPr>
              <w:rPr>
                <w:sz w:val="16"/>
                <w:szCs w:val="16"/>
              </w:rPr>
            </w:pPr>
          </w:p>
        </w:tc>
        <w:tc>
          <w:tcPr>
            <w:tcW w:w="2198" w:type="dxa"/>
          </w:tcPr>
          <w:p w14:paraId="07CCFB37" w14:textId="77777777" w:rsidR="001F46B0" w:rsidRDefault="001F46B0" w:rsidP="001F46B0">
            <w:pPr>
              <w:rPr>
                <w:sz w:val="16"/>
                <w:szCs w:val="16"/>
              </w:rPr>
            </w:pPr>
            <w:r>
              <w:rPr>
                <w:sz w:val="16"/>
                <w:szCs w:val="16"/>
              </w:rPr>
              <w:t xml:space="preserve">Powers of 10 - </w:t>
            </w:r>
            <w:r>
              <w:rPr>
                <w:color w:val="01539D"/>
                <w:sz w:val="16"/>
                <w:szCs w:val="16"/>
              </w:rPr>
              <w:t xml:space="preserve"> </w:t>
            </w:r>
            <w:r>
              <w:rPr>
                <w:sz w:val="16"/>
                <w:szCs w:val="16"/>
              </w:rPr>
              <w:t>Add or subtract 1s, 10s, 100s or 1000s</w:t>
            </w:r>
          </w:p>
          <w:p w14:paraId="5DCE1F1B" w14:textId="77777777" w:rsidR="001F46B0" w:rsidRDefault="001F46B0" w:rsidP="001F46B0">
            <w:pPr>
              <w:rPr>
                <w:sz w:val="16"/>
                <w:szCs w:val="16"/>
              </w:rPr>
            </w:pPr>
          </w:p>
          <w:p w14:paraId="478C3C81" w14:textId="77777777" w:rsidR="001F46B0" w:rsidRDefault="001F46B0" w:rsidP="001F46B0">
            <w:pPr>
              <w:rPr>
                <w:sz w:val="16"/>
                <w:szCs w:val="16"/>
              </w:rPr>
            </w:pPr>
            <w:r>
              <w:rPr>
                <w:sz w:val="16"/>
                <w:szCs w:val="16"/>
              </w:rPr>
              <w:t>Add or subtract 0.1s or 0.01s.</w:t>
            </w:r>
          </w:p>
          <w:p w14:paraId="018772A1" w14:textId="77777777" w:rsidR="001F46B0" w:rsidRDefault="001F46B0" w:rsidP="001F46B0">
            <w:pPr>
              <w:rPr>
                <w:sz w:val="16"/>
                <w:szCs w:val="16"/>
              </w:rPr>
            </w:pPr>
          </w:p>
        </w:tc>
        <w:tc>
          <w:tcPr>
            <w:tcW w:w="2198" w:type="dxa"/>
          </w:tcPr>
          <w:p w14:paraId="69F9F7B4" w14:textId="77777777" w:rsidR="001F46B0" w:rsidRDefault="001F46B0" w:rsidP="001F46B0">
            <w:pPr>
              <w:rPr>
                <w:sz w:val="16"/>
                <w:szCs w:val="16"/>
              </w:rPr>
            </w:pPr>
            <w:r>
              <w:rPr>
                <w:sz w:val="16"/>
                <w:szCs w:val="16"/>
              </w:rPr>
              <w:t>Apply tests for divisibility by 3 and 6</w:t>
            </w:r>
          </w:p>
          <w:p w14:paraId="35A0A23D" w14:textId="77777777" w:rsidR="001F46B0" w:rsidRDefault="001F46B0" w:rsidP="001F46B0">
            <w:pPr>
              <w:rPr>
                <w:sz w:val="16"/>
                <w:szCs w:val="16"/>
              </w:rPr>
            </w:pPr>
            <w:r>
              <w:rPr>
                <w:sz w:val="16"/>
                <w:szCs w:val="16"/>
              </w:rPr>
              <w:t>To apply a test for divisibility by 4.</w:t>
            </w:r>
          </w:p>
          <w:p w14:paraId="44452982" w14:textId="6E7CBC93" w:rsidR="001F46B0" w:rsidRDefault="001F46B0" w:rsidP="001F46B0">
            <w:pPr>
              <w:rPr>
                <w:sz w:val="16"/>
                <w:szCs w:val="16"/>
              </w:rPr>
            </w:pPr>
            <w:r>
              <w:rPr>
                <w:sz w:val="16"/>
                <w:szCs w:val="16"/>
              </w:rPr>
              <w:t>Prime numbers</w:t>
            </w:r>
          </w:p>
        </w:tc>
        <w:tc>
          <w:tcPr>
            <w:tcW w:w="2199" w:type="dxa"/>
          </w:tcPr>
          <w:p w14:paraId="425B3901" w14:textId="77777777" w:rsidR="001F46B0" w:rsidRDefault="001F46B0" w:rsidP="001F46B0">
            <w:pPr>
              <w:rPr>
                <w:sz w:val="16"/>
                <w:szCs w:val="16"/>
              </w:rPr>
            </w:pPr>
            <w:r>
              <w:rPr>
                <w:sz w:val="16"/>
                <w:szCs w:val="16"/>
              </w:rPr>
              <w:t>Time and timetables</w:t>
            </w:r>
          </w:p>
          <w:p w14:paraId="2C5641B6" w14:textId="40A6C0E4" w:rsidR="001F46B0" w:rsidRDefault="001F46B0" w:rsidP="001F46B0">
            <w:pPr>
              <w:rPr>
                <w:sz w:val="16"/>
                <w:szCs w:val="16"/>
              </w:rPr>
            </w:pPr>
            <w:r>
              <w:rPr>
                <w:sz w:val="16"/>
                <w:szCs w:val="16"/>
              </w:rPr>
              <w:t xml:space="preserve">Angles on straight line </w:t>
            </w:r>
          </w:p>
        </w:tc>
        <w:tc>
          <w:tcPr>
            <w:tcW w:w="2199" w:type="dxa"/>
          </w:tcPr>
          <w:p w14:paraId="0423AE20" w14:textId="5842C963" w:rsidR="001F46B0" w:rsidRDefault="001F46B0" w:rsidP="001F46B0">
            <w:pPr>
              <w:rPr>
                <w:sz w:val="16"/>
                <w:szCs w:val="16"/>
              </w:rPr>
            </w:pPr>
            <w:r>
              <w:rPr>
                <w:sz w:val="16"/>
                <w:szCs w:val="16"/>
              </w:rPr>
              <w:t>Multiplying and dividing by powers of 10</w:t>
            </w:r>
          </w:p>
        </w:tc>
      </w:tr>
      <w:tr w:rsidR="001F46B0" w14:paraId="336E5110" w14:textId="77777777">
        <w:tc>
          <w:tcPr>
            <w:tcW w:w="2198" w:type="dxa"/>
            <w:shd w:val="clear" w:color="auto" w:fill="FFF2CC"/>
            <w:vAlign w:val="center"/>
          </w:tcPr>
          <w:p w14:paraId="1A8C7524" w14:textId="77777777" w:rsidR="001F46B0" w:rsidRDefault="001F46B0" w:rsidP="001F46B0">
            <w:pPr>
              <w:jc w:val="center"/>
              <w:rPr>
                <w:b/>
              </w:rPr>
            </w:pPr>
            <w:r>
              <w:rPr>
                <w:b/>
              </w:rPr>
              <w:t>Maths Area</w:t>
            </w:r>
          </w:p>
        </w:tc>
        <w:tc>
          <w:tcPr>
            <w:tcW w:w="2198" w:type="dxa"/>
          </w:tcPr>
          <w:p w14:paraId="19769AAE" w14:textId="77777777" w:rsidR="001F46B0" w:rsidRDefault="001F46B0" w:rsidP="001F46B0">
            <w:pPr>
              <w:jc w:val="center"/>
              <w:rPr>
                <w:rFonts w:ascii="Arial" w:eastAsia="Arial" w:hAnsi="Arial" w:cs="Arial"/>
                <w:b/>
                <w:sz w:val="20"/>
                <w:szCs w:val="20"/>
              </w:rPr>
            </w:pPr>
            <w:r>
              <w:rPr>
                <w:rFonts w:ascii="Arial" w:eastAsia="Arial" w:hAnsi="Arial" w:cs="Arial"/>
                <w:b/>
                <w:sz w:val="20"/>
                <w:szCs w:val="20"/>
                <w:highlight w:val="magenta"/>
              </w:rPr>
              <w:t>Ratio Recap</w:t>
            </w:r>
            <w:r>
              <w:rPr>
                <w:rFonts w:ascii="Arial" w:eastAsia="Arial" w:hAnsi="Arial" w:cs="Arial"/>
                <w:b/>
                <w:sz w:val="20"/>
                <w:szCs w:val="20"/>
              </w:rPr>
              <w:t xml:space="preserve"> </w:t>
            </w:r>
          </w:p>
          <w:p w14:paraId="7618CC51" w14:textId="77777777" w:rsidR="001F46B0" w:rsidRDefault="001F46B0" w:rsidP="001F46B0">
            <w:pPr>
              <w:jc w:val="center"/>
              <w:rPr>
                <w:rFonts w:ascii="Arial" w:eastAsia="Arial" w:hAnsi="Arial" w:cs="Arial"/>
                <w:b/>
                <w:sz w:val="20"/>
                <w:szCs w:val="20"/>
              </w:rPr>
            </w:pPr>
            <w:r>
              <w:rPr>
                <w:rFonts w:ascii="Arial" w:eastAsia="Arial" w:hAnsi="Arial" w:cs="Arial"/>
                <w:b/>
                <w:sz w:val="20"/>
                <w:szCs w:val="20"/>
              </w:rPr>
              <w:t>(3 day week)</w:t>
            </w:r>
          </w:p>
        </w:tc>
        <w:tc>
          <w:tcPr>
            <w:tcW w:w="4396" w:type="dxa"/>
            <w:gridSpan w:val="2"/>
          </w:tcPr>
          <w:p w14:paraId="306327BA" w14:textId="77777777" w:rsidR="001F46B0" w:rsidRDefault="001F46B0" w:rsidP="001F46B0">
            <w:pPr>
              <w:jc w:val="center"/>
              <w:rPr>
                <w:rFonts w:ascii="Arial" w:eastAsia="Arial" w:hAnsi="Arial" w:cs="Arial"/>
                <w:b/>
                <w:sz w:val="20"/>
                <w:szCs w:val="20"/>
              </w:rPr>
            </w:pPr>
            <w:r>
              <w:rPr>
                <w:rFonts w:ascii="Arial" w:eastAsia="Arial" w:hAnsi="Arial" w:cs="Arial"/>
                <w:b/>
                <w:sz w:val="20"/>
                <w:szCs w:val="20"/>
                <w:highlight w:val="green"/>
              </w:rPr>
              <w:t>Algebra</w:t>
            </w:r>
          </w:p>
        </w:tc>
        <w:tc>
          <w:tcPr>
            <w:tcW w:w="4397" w:type="dxa"/>
            <w:gridSpan w:val="2"/>
          </w:tcPr>
          <w:p w14:paraId="66F7DE6A" w14:textId="77777777" w:rsidR="001F46B0" w:rsidRDefault="001F46B0" w:rsidP="001F46B0">
            <w:pPr>
              <w:jc w:val="center"/>
              <w:rPr>
                <w:rFonts w:ascii="Arial" w:eastAsia="Arial" w:hAnsi="Arial" w:cs="Arial"/>
                <w:b/>
                <w:sz w:val="20"/>
                <w:szCs w:val="20"/>
              </w:rPr>
            </w:pPr>
            <w:r>
              <w:rPr>
                <w:rFonts w:ascii="Arial" w:eastAsia="Arial" w:hAnsi="Arial" w:cs="Arial"/>
                <w:b/>
                <w:sz w:val="20"/>
                <w:szCs w:val="20"/>
              </w:rPr>
              <w:t>Decimals</w:t>
            </w:r>
          </w:p>
        </w:tc>
        <w:tc>
          <w:tcPr>
            <w:tcW w:w="2199" w:type="dxa"/>
          </w:tcPr>
          <w:p w14:paraId="4E1C6C29" w14:textId="77777777" w:rsidR="001F46B0" w:rsidRDefault="001F46B0" w:rsidP="001F46B0">
            <w:pPr>
              <w:jc w:val="center"/>
              <w:rPr>
                <w:rFonts w:ascii="Arial" w:eastAsia="Arial" w:hAnsi="Arial" w:cs="Arial"/>
                <w:b/>
                <w:sz w:val="20"/>
                <w:szCs w:val="20"/>
              </w:rPr>
            </w:pPr>
            <w:r>
              <w:rPr>
                <w:rFonts w:ascii="Arial" w:eastAsia="Arial" w:hAnsi="Arial" w:cs="Arial"/>
                <w:b/>
                <w:sz w:val="20"/>
                <w:szCs w:val="20"/>
              </w:rPr>
              <w:t>Measurement Converting Units</w:t>
            </w:r>
          </w:p>
        </w:tc>
      </w:tr>
      <w:tr w:rsidR="001F46B0" w14:paraId="10B7FA26" w14:textId="77777777">
        <w:tc>
          <w:tcPr>
            <w:tcW w:w="2198" w:type="dxa"/>
            <w:shd w:val="clear" w:color="auto" w:fill="FFF2CC"/>
            <w:vAlign w:val="center"/>
          </w:tcPr>
          <w:p w14:paraId="2A28A96E" w14:textId="77777777" w:rsidR="001F46B0" w:rsidRDefault="001F46B0" w:rsidP="001F46B0">
            <w:pPr>
              <w:jc w:val="center"/>
              <w:rPr>
                <w:rFonts w:ascii="Arial" w:eastAsia="Arial" w:hAnsi="Arial" w:cs="Arial"/>
              </w:rPr>
            </w:pPr>
          </w:p>
          <w:p w14:paraId="74F8B9E6" w14:textId="77777777" w:rsidR="001F46B0" w:rsidRDefault="001F46B0" w:rsidP="001F46B0">
            <w:pPr>
              <w:jc w:val="center"/>
              <w:rPr>
                <w:b/>
              </w:rPr>
            </w:pPr>
            <w:r>
              <w:rPr>
                <w:b/>
              </w:rPr>
              <w:t xml:space="preserve">National Curriculum objectives  </w:t>
            </w:r>
          </w:p>
          <w:p w14:paraId="05009DB3" w14:textId="77777777" w:rsidR="001F46B0" w:rsidRDefault="001F46B0" w:rsidP="001F46B0">
            <w:pPr>
              <w:jc w:val="center"/>
              <w:rPr>
                <w:rFonts w:ascii="Arial" w:eastAsia="Arial" w:hAnsi="Arial" w:cs="Arial"/>
              </w:rPr>
            </w:pPr>
          </w:p>
        </w:tc>
        <w:tc>
          <w:tcPr>
            <w:tcW w:w="2198" w:type="dxa"/>
          </w:tcPr>
          <w:p w14:paraId="03AE9A4C" w14:textId="77777777" w:rsidR="001F46B0" w:rsidRDefault="001F46B0" w:rsidP="001F46B0">
            <w:pPr>
              <w:rPr>
                <w:sz w:val="16"/>
                <w:szCs w:val="16"/>
              </w:rPr>
            </w:pPr>
            <w:r>
              <w:rPr>
                <w:sz w:val="16"/>
                <w:szCs w:val="16"/>
              </w:rPr>
              <w:t xml:space="preserve">1. solve problems involving the relative sizes of two quantities where missing values can be found by using integer X and ÷ facts </w:t>
            </w:r>
          </w:p>
          <w:p w14:paraId="5C6206E9" w14:textId="77777777" w:rsidR="001F46B0" w:rsidRDefault="001F46B0" w:rsidP="001F46B0">
            <w:pPr>
              <w:rPr>
                <w:sz w:val="16"/>
                <w:szCs w:val="16"/>
              </w:rPr>
            </w:pPr>
            <w:r>
              <w:rPr>
                <w:sz w:val="16"/>
                <w:szCs w:val="16"/>
              </w:rPr>
              <w:t xml:space="preserve">2. Solve problems involving the calculation of % and the use of % for comparison </w:t>
            </w:r>
          </w:p>
          <w:p w14:paraId="37B0066A" w14:textId="77777777" w:rsidR="001F46B0" w:rsidRDefault="001F46B0" w:rsidP="001F46B0">
            <w:pPr>
              <w:rPr>
                <w:sz w:val="16"/>
                <w:szCs w:val="16"/>
              </w:rPr>
            </w:pPr>
            <w:r>
              <w:rPr>
                <w:sz w:val="16"/>
                <w:szCs w:val="16"/>
              </w:rPr>
              <w:t>3. Solve problems involving similar shapes where the scale factor is known or can be found</w:t>
            </w:r>
          </w:p>
          <w:p w14:paraId="76F2EE51" w14:textId="77777777" w:rsidR="001F46B0" w:rsidRDefault="001F46B0" w:rsidP="001F46B0">
            <w:pPr>
              <w:rPr>
                <w:sz w:val="16"/>
                <w:szCs w:val="16"/>
              </w:rPr>
            </w:pPr>
            <w:r>
              <w:rPr>
                <w:sz w:val="16"/>
                <w:szCs w:val="16"/>
              </w:rPr>
              <w:t>4. Solve problems involving unequal sharing and grouping using knowledge of fractions and multiples</w:t>
            </w:r>
          </w:p>
          <w:p w14:paraId="60AD8326" w14:textId="77777777" w:rsidR="001F46B0" w:rsidRDefault="001F46B0" w:rsidP="001F46B0">
            <w:pPr>
              <w:rPr>
                <w:sz w:val="16"/>
                <w:szCs w:val="16"/>
              </w:rPr>
            </w:pPr>
          </w:p>
        </w:tc>
        <w:tc>
          <w:tcPr>
            <w:tcW w:w="4396" w:type="dxa"/>
            <w:gridSpan w:val="2"/>
          </w:tcPr>
          <w:p w14:paraId="7B8D2E08" w14:textId="77777777" w:rsidR="001F46B0" w:rsidRDefault="001F46B0" w:rsidP="001F46B0">
            <w:pPr>
              <w:rPr>
                <w:sz w:val="16"/>
                <w:szCs w:val="16"/>
              </w:rPr>
            </w:pPr>
            <w:r>
              <w:rPr>
                <w:sz w:val="16"/>
                <w:szCs w:val="16"/>
              </w:rPr>
              <w:t xml:space="preserve">1.use simple formulae </w:t>
            </w:r>
          </w:p>
          <w:p w14:paraId="722BD1F4" w14:textId="77777777" w:rsidR="001F46B0" w:rsidRDefault="001F46B0" w:rsidP="001F46B0">
            <w:pPr>
              <w:rPr>
                <w:sz w:val="16"/>
                <w:szCs w:val="16"/>
              </w:rPr>
            </w:pPr>
            <w:r>
              <w:rPr>
                <w:sz w:val="16"/>
                <w:szCs w:val="16"/>
              </w:rPr>
              <w:t xml:space="preserve">2. Generate and describe linear number sequences </w:t>
            </w:r>
          </w:p>
          <w:p w14:paraId="162270F5" w14:textId="77777777" w:rsidR="001F46B0" w:rsidRDefault="001F46B0" w:rsidP="001F46B0">
            <w:pPr>
              <w:rPr>
                <w:sz w:val="16"/>
                <w:szCs w:val="16"/>
              </w:rPr>
            </w:pPr>
            <w:r>
              <w:rPr>
                <w:sz w:val="16"/>
                <w:szCs w:val="16"/>
              </w:rPr>
              <w:t xml:space="preserve">3. Express missing number problems algebraically </w:t>
            </w:r>
          </w:p>
          <w:p w14:paraId="42542F76" w14:textId="77777777" w:rsidR="001F46B0" w:rsidRDefault="001F46B0" w:rsidP="001F46B0">
            <w:pPr>
              <w:rPr>
                <w:sz w:val="16"/>
                <w:szCs w:val="16"/>
              </w:rPr>
            </w:pPr>
            <w:r>
              <w:rPr>
                <w:sz w:val="16"/>
                <w:szCs w:val="16"/>
              </w:rPr>
              <w:t xml:space="preserve">4. Find pairs of numbers that satisfy an equation with two unknowns </w:t>
            </w:r>
          </w:p>
          <w:p w14:paraId="32AD8E25" w14:textId="77777777" w:rsidR="001F46B0" w:rsidRDefault="001F46B0" w:rsidP="001F46B0">
            <w:pPr>
              <w:rPr>
                <w:b/>
                <w:sz w:val="16"/>
                <w:szCs w:val="16"/>
              </w:rPr>
            </w:pPr>
            <w:r>
              <w:rPr>
                <w:sz w:val="16"/>
                <w:szCs w:val="16"/>
              </w:rPr>
              <w:t>5. Enumerate possibilities of combinations of two variables.</w:t>
            </w:r>
          </w:p>
        </w:tc>
        <w:tc>
          <w:tcPr>
            <w:tcW w:w="4397" w:type="dxa"/>
            <w:gridSpan w:val="2"/>
          </w:tcPr>
          <w:p w14:paraId="4732F7D5" w14:textId="77777777" w:rsidR="001F46B0" w:rsidRDefault="001F46B0" w:rsidP="001F46B0">
            <w:pPr>
              <w:rPr>
                <w:sz w:val="16"/>
                <w:szCs w:val="16"/>
              </w:rPr>
            </w:pPr>
            <w:r>
              <w:rPr>
                <w:sz w:val="16"/>
                <w:szCs w:val="16"/>
              </w:rPr>
              <w:t xml:space="preserve">1. identify the value of each digit in numbers given to three decimal places and multiply and divide numbers by 10, 100 and 1000 giving answers up to three decimal places </w:t>
            </w:r>
          </w:p>
          <w:p w14:paraId="095A90C8" w14:textId="77777777" w:rsidR="001F46B0" w:rsidRDefault="001F46B0" w:rsidP="001F46B0">
            <w:pPr>
              <w:rPr>
                <w:sz w:val="16"/>
                <w:szCs w:val="16"/>
              </w:rPr>
            </w:pPr>
            <w:r>
              <w:rPr>
                <w:sz w:val="16"/>
                <w:szCs w:val="16"/>
              </w:rPr>
              <w:t xml:space="preserve">2. multiply one-digit numbers with up to two decimal places by whole numbers </w:t>
            </w:r>
          </w:p>
          <w:p w14:paraId="7270F96F" w14:textId="77777777" w:rsidR="001F46B0" w:rsidRDefault="001F46B0" w:rsidP="001F46B0">
            <w:pPr>
              <w:rPr>
                <w:sz w:val="16"/>
                <w:szCs w:val="16"/>
              </w:rPr>
            </w:pPr>
            <w:r>
              <w:rPr>
                <w:sz w:val="16"/>
                <w:szCs w:val="16"/>
              </w:rPr>
              <w:t xml:space="preserve">3. use written division methods in cases where the answer has up to two decimal places </w:t>
            </w:r>
          </w:p>
          <w:p w14:paraId="731DFAAD" w14:textId="77777777" w:rsidR="001F46B0" w:rsidRDefault="001F46B0" w:rsidP="001F46B0">
            <w:pPr>
              <w:rPr>
                <w:b/>
                <w:sz w:val="16"/>
                <w:szCs w:val="16"/>
              </w:rPr>
            </w:pPr>
            <w:r>
              <w:rPr>
                <w:sz w:val="16"/>
                <w:szCs w:val="16"/>
              </w:rPr>
              <w:t>4. solve problems which require answers to be rounded to specified degrees of</w:t>
            </w:r>
          </w:p>
        </w:tc>
        <w:tc>
          <w:tcPr>
            <w:tcW w:w="2199" w:type="dxa"/>
          </w:tcPr>
          <w:p w14:paraId="6026B9A7" w14:textId="77777777" w:rsidR="001F46B0" w:rsidRDefault="001F46B0" w:rsidP="001F46B0">
            <w:pPr>
              <w:rPr>
                <w:sz w:val="16"/>
                <w:szCs w:val="16"/>
              </w:rPr>
            </w:pPr>
            <w:r>
              <w:rPr>
                <w:sz w:val="16"/>
                <w:szCs w:val="16"/>
              </w:rPr>
              <w:t xml:space="preserve">1. solve problems involving the calculation and conversion of units of measure, using decimal notation up to three decimal places where appropriate  </w:t>
            </w:r>
          </w:p>
          <w:p w14:paraId="48AD30C8" w14:textId="77777777" w:rsidR="001F46B0" w:rsidRDefault="001F46B0" w:rsidP="001F46B0">
            <w:pPr>
              <w:rPr>
                <w:sz w:val="16"/>
                <w:szCs w:val="16"/>
              </w:rPr>
            </w:pPr>
            <w:r>
              <w:rPr>
                <w:sz w:val="16"/>
                <w:szCs w:val="16"/>
              </w:rPr>
              <w:t xml:space="preserve">2. use, read, write and convert between standard units, converting measurements of length, mass, volume and time from a smaller unit of measure to a larger unit, and vice versa, using decimal notation to up to three decimal places </w:t>
            </w:r>
          </w:p>
          <w:p w14:paraId="37353ED3" w14:textId="77777777" w:rsidR="001F46B0" w:rsidRDefault="001F46B0" w:rsidP="001F46B0">
            <w:pPr>
              <w:rPr>
                <w:sz w:val="16"/>
                <w:szCs w:val="16"/>
              </w:rPr>
            </w:pPr>
            <w:bookmarkStart w:id="0" w:name="_gjdgxs" w:colFirst="0" w:colLast="0"/>
            <w:bookmarkEnd w:id="0"/>
            <w:r>
              <w:rPr>
                <w:sz w:val="16"/>
                <w:szCs w:val="16"/>
              </w:rPr>
              <w:t xml:space="preserve">3. </w:t>
            </w:r>
            <w:r>
              <w:rPr>
                <w:sz w:val="16"/>
                <w:szCs w:val="16"/>
                <w:highlight w:val="green"/>
              </w:rPr>
              <w:t>convert between miles and kilometres</w:t>
            </w:r>
          </w:p>
        </w:tc>
      </w:tr>
      <w:tr w:rsidR="001F46B0" w14:paraId="4413CB31" w14:textId="77777777">
        <w:tc>
          <w:tcPr>
            <w:tcW w:w="2198" w:type="dxa"/>
            <w:shd w:val="clear" w:color="auto" w:fill="FFF2CC"/>
            <w:vAlign w:val="center"/>
          </w:tcPr>
          <w:p w14:paraId="7D0440F1" w14:textId="77777777" w:rsidR="001F46B0" w:rsidRDefault="001F46B0" w:rsidP="001F46B0">
            <w:pPr>
              <w:jc w:val="center"/>
              <w:rPr>
                <w:rFonts w:ascii="Arial" w:eastAsia="Arial" w:hAnsi="Arial" w:cs="Arial"/>
                <w:b/>
              </w:rPr>
            </w:pPr>
          </w:p>
          <w:p w14:paraId="273C6626" w14:textId="77777777" w:rsidR="001F46B0" w:rsidRDefault="001F46B0" w:rsidP="001F46B0">
            <w:pPr>
              <w:jc w:val="center"/>
              <w:rPr>
                <w:b/>
              </w:rPr>
            </w:pPr>
          </w:p>
          <w:p w14:paraId="53277860" w14:textId="77777777" w:rsidR="001F46B0" w:rsidRDefault="001F46B0" w:rsidP="001F46B0">
            <w:pPr>
              <w:jc w:val="center"/>
              <w:rPr>
                <w:b/>
              </w:rPr>
            </w:pPr>
            <w:r>
              <w:rPr>
                <w:b/>
              </w:rPr>
              <w:t>Weekly Teaching</w:t>
            </w:r>
          </w:p>
          <w:p w14:paraId="2C41DA09" w14:textId="77777777" w:rsidR="001F46B0" w:rsidRDefault="001F46B0" w:rsidP="001F46B0">
            <w:pPr>
              <w:jc w:val="center"/>
            </w:pPr>
          </w:p>
          <w:p w14:paraId="755658F8" w14:textId="77777777" w:rsidR="001F46B0" w:rsidRDefault="001F46B0" w:rsidP="001F46B0">
            <w:pPr>
              <w:jc w:val="center"/>
              <w:rPr>
                <w:rFonts w:ascii="Arial" w:eastAsia="Arial" w:hAnsi="Arial" w:cs="Arial"/>
              </w:rPr>
            </w:pPr>
          </w:p>
        </w:tc>
        <w:tc>
          <w:tcPr>
            <w:tcW w:w="2198" w:type="dxa"/>
          </w:tcPr>
          <w:p w14:paraId="0CA009CC" w14:textId="77777777" w:rsidR="001F46B0" w:rsidRDefault="001F46B0" w:rsidP="001F46B0">
            <w:pPr>
              <w:rPr>
                <w:sz w:val="16"/>
                <w:szCs w:val="16"/>
              </w:rPr>
            </w:pPr>
            <w:r>
              <w:rPr>
                <w:sz w:val="16"/>
                <w:szCs w:val="16"/>
              </w:rPr>
              <w:t>Calculating ratio</w:t>
            </w:r>
          </w:p>
          <w:p w14:paraId="72A49991" w14:textId="77777777" w:rsidR="001F46B0" w:rsidRDefault="001F46B0" w:rsidP="001F46B0">
            <w:pPr>
              <w:rPr>
                <w:sz w:val="16"/>
                <w:szCs w:val="16"/>
              </w:rPr>
            </w:pPr>
            <w:r>
              <w:rPr>
                <w:sz w:val="16"/>
                <w:szCs w:val="16"/>
              </w:rPr>
              <w:t>Using scale factors</w:t>
            </w:r>
          </w:p>
          <w:p w14:paraId="2FA4544D" w14:textId="77777777" w:rsidR="001F46B0" w:rsidRDefault="001F46B0" w:rsidP="001F46B0">
            <w:pPr>
              <w:rPr>
                <w:sz w:val="16"/>
                <w:szCs w:val="16"/>
              </w:rPr>
            </w:pPr>
            <w:r>
              <w:rPr>
                <w:sz w:val="16"/>
                <w:szCs w:val="16"/>
              </w:rPr>
              <w:t>Calculating scale factors</w:t>
            </w:r>
          </w:p>
          <w:p w14:paraId="4E42D4EE" w14:textId="77777777" w:rsidR="001F46B0" w:rsidRDefault="001F46B0" w:rsidP="001F46B0">
            <w:pPr>
              <w:rPr>
                <w:sz w:val="16"/>
                <w:szCs w:val="16"/>
              </w:rPr>
            </w:pPr>
            <w:r>
              <w:rPr>
                <w:sz w:val="16"/>
                <w:szCs w:val="16"/>
              </w:rPr>
              <w:t>Ratio and proportion problems</w:t>
            </w:r>
          </w:p>
          <w:p w14:paraId="74EF88D2" w14:textId="77777777" w:rsidR="001F46B0" w:rsidRDefault="001F46B0" w:rsidP="001F46B0">
            <w:pPr>
              <w:rPr>
                <w:b/>
                <w:sz w:val="16"/>
                <w:szCs w:val="16"/>
              </w:rPr>
            </w:pPr>
            <w:r>
              <w:rPr>
                <w:sz w:val="16"/>
                <w:szCs w:val="16"/>
              </w:rPr>
              <w:t>Solve problems including the above.</w:t>
            </w:r>
          </w:p>
        </w:tc>
        <w:tc>
          <w:tcPr>
            <w:tcW w:w="4396" w:type="dxa"/>
            <w:gridSpan w:val="2"/>
          </w:tcPr>
          <w:p w14:paraId="2460E2BE" w14:textId="77777777" w:rsidR="001F46B0" w:rsidRDefault="001F46B0" w:rsidP="001F46B0">
            <w:pPr>
              <w:rPr>
                <w:sz w:val="16"/>
                <w:szCs w:val="16"/>
              </w:rPr>
            </w:pPr>
            <w:r>
              <w:rPr>
                <w:sz w:val="16"/>
                <w:szCs w:val="16"/>
              </w:rPr>
              <w:t xml:space="preserve">Find a rule – one step </w:t>
            </w:r>
          </w:p>
          <w:p w14:paraId="33E74FA4" w14:textId="77777777" w:rsidR="001F46B0" w:rsidRDefault="001F46B0" w:rsidP="001F46B0">
            <w:pPr>
              <w:rPr>
                <w:sz w:val="16"/>
                <w:szCs w:val="16"/>
              </w:rPr>
            </w:pPr>
            <w:r>
              <w:rPr>
                <w:sz w:val="16"/>
                <w:szCs w:val="16"/>
              </w:rPr>
              <w:t>Find a rule – two step</w:t>
            </w:r>
          </w:p>
          <w:p w14:paraId="4BE71E65" w14:textId="77777777" w:rsidR="001F46B0" w:rsidRDefault="001F46B0" w:rsidP="001F46B0">
            <w:pPr>
              <w:rPr>
                <w:sz w:val="16"/>
                <w:szCs w:val="16"/>
              </w:rPr>
            </w:pPr>
            <w:r>
              <w:rPr>
                <w:sz w:val="16"/>
                <w:szCs w:val="16"/>
              </w:rPr>
              <w:t xml:space="preserve">Forming expressions </w:t>
            </w:r>
          </w:p>
          <w:p w14:paraId="7C85DE08" w14:textId="77777777" w:rsidR="001F46B0" w:rsidRDefault="001F46B0" w:rsidP="001F46B0">
            <w:pPr>
              <w:rPr>
                <w:sz w:val="16"/>
                <w:szCs w:val="16"/>
              </w:rPr>
            </w:pPr>
            <w:r>
              <w:rPr>
                <w:sz w:val="16"/>
                <w:szCs w:val="16"/>
              </w:rPr>
              <w:t>Substitution Formulae</w:t>
            </w:r>
          </w:p>
          <w:p w14:paraId="36A3D4D7" w14:textId="77777777" w:rsidR="001F46B0" w:rsidRDefault="001F46B0" w:rsidP="001F46B0">
            <w:pPr>
              <w:rPr>
                <w:sz w:val="16"/>
                <w:szCs w:val="16"/>
              </w:rPr>
            </w:pPr>
            <w:r>
              <w:rPr>
                <w:sz w:val="16"/>
                <w:szCs w:val="16"/>
              </w:rPr>
              <w:t xml:space="preserve">Forming equations </w:t>
            </w:r>
          </w:p>
          <w:p w14:paraId="4629005D" w14:textId="77777777" w:rsidR="001F46B0" w:rsidRDefault="001F46B0" w:rsidP="001F46B0">
            <w:pPr>
              <w:rPr>
                <w:sz w:val="16"/>
                <w:szCs w:val="16"/>
              </w:rPr>
            </w:pPr>
            <w:r>
              <w:rPr>
                <w:sz w:val="16"/>
                <w:szCs w:val="16"/>
              </w:rPr>
              <w:t xml:space="preserve">Solve simple one-step equations </w:t>
            </w:r>
          </w:p>
          <w:p w14:paraId="2DFFDBD5" w14:textId="77777777" w:rsidR="001F46B0" w:rsidRDefault="001F46B0" w:rsidP="001F46B0">
            <w:pPr>
              <w:rPr>
                <w:sz w:val="16"/>
                <w:szCs w:val="16"/>
              </w:rPr>
            </w:pPr>
            <w:r>
              <w:rPr>
                <w:sz w:val="16"/>
                <w:szCs w:val="16"/>
              </w:rPr>
              <w:t xml:space="preserve">Solve two-step equations </w:t>
            </w:r>
          </w:p>
          <w:p w14:paraId="4BA1515F" w14:textId="77777777" w:rsidR="001F46B0" w:rsidRDefault="001F46B0" w:rsidP="001F46B0">
            <w:pPr>
              <w:rPr>
                <w:sz w:val="16"/>
                <w:szCs w:val="16"/>
              </w:rPr>
            </w:pPr>
            <w:r>
              <w:rPr>
                <w:sz w:val="16"/>
                <w:szCs w:val="16"/>
              </w:rPr>
              <w:t xml:space="preserve">Pairs of values </w:t>
            </w:r>
          </w:p>
          <w:p w14:paraId="06BB7EEF" w14:textId="77777777" w:rsidR="001F46B0" w:rsidRDefault="001F46B0" w:rsidP="001F46B0">
            <w:pPr>
              <w:rPr>
                <w:sz w:val="16"/>
                <w:szCs w:val="16"/>
              </w:rPr>
            </w:pPr>
            <w:r>
              <w:rPr>
                <w:sz w:val="16"/>
                <w:szCs w:val="16"/>
              </w:rPr>
              <w:t>Enumerate possibilities</w:t>
            </w:r>
          </w:p>
          <w:p w14:paraId="62014CFF" w14:textId="77777777" w:rsidR="001F46B0" w:rsidRDefault="001F46B0" w:rsidP="001F46B0">
            <w:pPr>
              <w:rPr>
                <w:b/>
                <w:sz w:val="16"/>
                <w:szCs w:val="16"/>
              </w:rPr>
            </w:pPr>
            <w:r>
              <w:rPr>
                <w:sz w:val="16"/>
                <w:szCs w:val="16"/>
              </w:rPr>
              <w:t>Solve problems including the above.</w:t>
            </w:r>
          </w:p>
        </w:tc>
        <w:tc>
          <w:tcPr>
            <w:tcW w:w="4397" w:type="dxa"/>
            <w:gridSpan w:val="2"/>
          </w:tcPr>
          <w:p w14:paraId="66F3B8FD" w14:textId="77777777" w:rsidR="001F46B0" w:rsidRDefault="001F46B0" w:rsidP="001F46B0">
            <w:pPr>
              <w:rPr>
                <w:sz w:val="16"/>
                <w:szCs w:val="16"/>
                <w:highlight w:val="magenta"/>
              </w:rPr>
            </w:pPr>
            <w:r>
              <w:rPr>
                <w:sz w:val="16"/>
                <w:szCs w:val="16"/>
                <w:highlight w:val="magenta"/>
              </w:rPr>
              <w:t xml:space="preserve">Decimals up to 2 decimal places </w:t>
            </w:r>
          </w:p>
          <w:p w14:paraId="2F0CA065" w14:textId="77777777" w:rsidR="001F46B0" w:rsidRDefault="001F46B0" w:rsidP="001F46B0">
            <w:pPr>
              <w:rPr>
                <w:sz w:val="16"/>
                <w:szCs w:val="16"/>
              </w:rPr>
            </w:pPr>
            <w:r>
              <w:rPr>
                <w:sz w:val="16"/>
                <w:szCs w:val="16"/>
                <w:highlight w:val="magenta"/>
              </w:rPr>
              <w:t>Understanding thousandths</w:t>
            </w:r>
            <w:r>
              <w:rPr>
                <w:sz w:val="16"/>
                <w:szCs w:val="16"/>
              </w:rPr>
              <w:t xml:space="preserve"> </w:t>
            </w:r>
          </w:p>
          <w:p w14:paraId="12721E68" w14:textId="77777777" w:rsidR="001F46B0" w:rsidRDefault="001F46B0" w:rsidP="001F46B0">
            <w:pPr>
              <w:rPr>
                <w:sz w:val="16"/>
                <w:szCs w:val="16"/>
              </w:rPr>
            </w:pPr>
            <w:r>
              <w:rPr>
                <w:sz w:val="16"/>
                <w:szCs w:val="16"/>
              </w:rPr>
              <w:t xml:space="preserve">Three decimal places </w:t>
            </w:r>
          </w:p>
          <w:p w14:paraId="3F053BD8" w14:textId="77777777" w:rsidR="001F46B0" w:rsidRDefault="001F46B0" w:rsidP="001F46B0">
            <w:pPr>
              <w:rPr>
                <w:sz w:val="16"/>
                <w:szCs w:val="16"/>
                <w:highlight w:val="magenta"/>
              </w:rPr>
            </w:pPr>
            <w:r>
              <w:rPr>
                <w:sz w:val="16"/>
                <w:szCs w:val="16"/>
                <w:highlight w:val="magenta"/>
              </w:rPr>
              <w:t xml:space="preserve">Multiply by 10, 100 and 1,000 </w:t>
            </w:r>
          </w:p>
          <w:p w14:paraId="46D5B2EC" w14:textId="77777777" w:rsidR="001F46B0" w:rsidRDefault="001F46B0" w:rsidP="001F46B0">
            <w:pPr>
              <w:rPr>
                <w:sz w:val="16"/>
                <w:szCs w:val="16"/>
              </w:rPr>
            </w:pPr>
            <w:r>
              <w:rPr>
                <w:sz w:val="16"/>
                <w:szCs w:val="16"/>
                <w:highlight w:val="magenta"/>
              </w:rPr>
              <w:t>Divide by 10, 100 and 1,000</w:t>
            </w:r>
            <w:r>
              <w:rPr>
                <w:sz w:val="16"/>
                <w:szCs w:val="16"/>
              </w:rPr>
              <w:t xml:space="preserve"> </w:t>
            </w:r>
          </w:p>
          <w:p w14:paraId="0F3DDF54" w14:textId="77777777" w:rsidR="001F46B0" w:rsidRDefault="001F46B0" w:rsidP="001F46B0">
            <w:pPr>
              <w:rPr>
                <w:sz w:val="16"/>
                <w:szCs w:val="16"/>
              </w:rPr>
            </w:pPr>
            <w:r>
              <w:rPr>
                <w:sz w:val="16"/>
                <w:szCs w:val="16"/>
              </w:rPr>
              <w:t xml:space="preserve">Multiply decimals by integers </w:t>
            </w:r>
          </w:p>
          <w:p w14:paraId="53AD59F4" w14:textId="77777777" w:rsidR="001F46B0" w:rsidRDefault="001F46B0" w:rsidP="001F46B0">
            <w:pPr>
              <w:rPr>
                <w:sz w:val="16"/>
                <w:szCs w:val="16"/>
              </w:rPr>
            </w:pPr>
            <w:r>
              <w:rPr>
                <w:sz w:val="16"/>
                <w:szCs w:val="16"/>
              </w:rPr>
              <w:t xml:space="preserve">Divide decimals by integers </w:t>
            </w:r>
          </w:p>
          <w:p w14:paraId="3C60C793" w14:textId="77777777" w:rsidR="001F46B0" w:rsidRDefault="001F46B0" w:rsidP="001F46B0">
            <w:pPr>
              <w:rPr>
                <w:sz w:val="16"/>
                <w:szCs w:val="16"/>
              </w:rPr>
            </w:pPr>
            <w:r>
              <w:rPr>
                <w:sz w:val="16"/>
                <w:szCs w:val="16"/>
              </w:rPr>
              <w:t xml:space="preserve">Division to solve problems </w:t>
            </w:r>
          </w:p>
          <w:p w14:paraId="67D51563" w14:textId="77777777" w:rsidR="001F46B0" w:rsidRDefault="001F46B0" w:rsidP="001F46B0">
            <w:pPr>
              <w:rPr>
                <w:sz w:val="16"/>
                <w:szCs w:val="16"/>
              </w:rPr>
            </w:pPr>
            <w:r>
              <w:rPr>
                <w:sz w:val="16"/>
                <w:szCs w:val="16"/>
              </w:rPr>
              <w:t>Decimals as fractions/fractions to decimals</w:t>
            </w:r>
          </w:p>
          <w:p w14:paraId="74A25FA3" w14:textId="77777777" w:rsidR="001F46B0" w:rsidRDefault="001F46B0" w:rsidP="001F46B0">
            <w:pPr>
              <w:rPr>
                <w:sz w:val="16"/>
                <w:szCs w:val="16"/>
              </w:rPr>
            </w:pPr>
            <w:r>
              <w:rPr>
                <w:sz w:val="16"/>
                <w:szCs w:val="16"/>
              </w:rPr>
              <w:t>Solve problems including the above.</w:t>
            </w:r>
          </w:p>
        </w:tc>
        <w:tc>
          <w:tcPr>
            <w:tcW w:w="2199" w:type="dxa"/>
          </w:tcPr>
          <w:p w14:paraId="143BE6E7" w14:textId="77777777" w:rsidR="001F46B0" w:rsidRDefault="001F46B0" w:rsidP="001F46B0">
            <w:pPr>
              <w:rPr>
                <w:sz w:val="16"/>
                <w:szCs w:val="16"/>
              </w:rPr>
            </w:pPr>
            <w:r>
              <w:rPr>
                <w:sz w:val="16"/>
                <w:szCs w:val="16"/>
              </w:rPr>
              <w:t xml:space="preserve">Metric measures </w:t>
            </w:r>
            <w:r>
              <w:rPr>
                <w:sz w:val="16"/>
                <w:szCs w:val="16"/>
                <w:highlight w:val="magenta"/>
              </w:rPr>
              <w:t>Convert metric measures</w:t>
            </w:r>
            <w:r>
              <w:rPr>
                <w:sz w:val="16"/>
                <w:szCs w:val="16"/>
              </w:rPr>
              <w:t xml:space="preserve"> </w:t>
            </w:r>
          </w:p>
          <w:p w14:paraId="5915FAF7" w14:textId="77777777" w:rsidR="001F46B0" w:rsidRDefault="001F46B0" w:rsidP="001F46B0">
            <w:pPr>
              <w:rPr>
                <w:sz w:val="16"/>
                <w:szCs w:val="16"/>
              </w:rPr>
            </w:pPr>
            <w:r>
              <w:rPr>
                <w:sz w:val="16"/>
                <w:szCs w:val="16"/>
              </w:rPr>
              <w:t xml:space="preserve">Calculate with metric measures </w:t>
            </w:r>
          </w:p>
          <w:p w14:paraId="3B49C7C6" w14:textId="77777777" w:rsidR="001F46B0" w:rsidRDefault="001F46B0" w:rsidP="001F46B0">
            <w:pPr>
              <w:rPr>
                <w:sz w:val="16"/>
                <w:szCs w:val="16"/>
              </w:rPr>
            </w:pPr>
            <w:r>
              <w:rPr>
                <w:sz w:val="16"/>
                <w:szCs w:val="16"/>
                <w:highlight w:val="green"/>
              </w:rPr>
              <w:t>Miles and kilometres Imperial measures</w:t>
            </w:r>
          </w:p>
          <w:p w14:paraId="1881BBF1" w14:textId="77777777" w:rsidR="001F46B0" w:rsidRDefault="001F46B0" w:rsidP="001F46B0">
            <w:pPr>
              <w:rPr>
                <w:b/>
                <w:sz w:val="16"/>
                <w:szCs w:val="16"/>
              </w:rPr>
            </w:pPr>
            <w:r>
              <w:rPr>
                <w:sz w:val="16"/>
                <w:szCs w:val="16"/>
              </w:rPr>
              <w:t>Solve problems including the above.</w:t>
            </w:r>
          </w:p>
        </w:tc>
      </w:tr>
      <w:tr w:rsidR="001F46B0" w14:paraId="31306E9A" w14:textId="77777777">
        <w:tc>
          <w:tcPr>
            <w:tcW w:w="2198" w:type="dxa"/>
            <w:shd w:val="clear" w:color="auto" w:fill="FFF2CC"/>
            <w:vAlign w:val="center"/>
          </w:tcPr>
          <w:p w14:paraId="4666EAF2" w14:textId="77777777" w:rsidR="001F46B0" w:rsidRDefault="001F46B0" w:rsidP="001F46B0">
            <w:pPr>
              <w:jc w:val="center"/>
              <w:rPr>
                <w:b/>
              </w:rPr>
            </w:pPr>
            <w:r>
              <w:rPr>
                <w:b/>
              </w:rPr>
              <w:t>Links within Maths</w:t>
            </w:r>
          </w:p>
          <w:p w14:paraId="75501F13" w14:textId="77777777" w:rsidR="001F46B0" w:rsidRDefault="001F46B0" w:rsidP="001F46B0">
            <w:pPr>
              <w:jc w:val="center"/>
              <w:rPr>
                <w:b/>
              </w:rPr>
            </w:pPr>
          </w:p>
          <w:p w14:paraId="1DC521F4" w14:textId="77777777" w:rsidR="001F46B0" w:rsidRDefault="001F46B0" w:rsidP="001F46B0">
            <w:pPr>
              <w:jc w:val="center"/>
              <w:rPr>
                <w:b/>
              </w:rPr>
            </w:pPr>
            <w:r>
              <w:rPr>
                <w:b/>
              </w:rPr>
              <w:lastRenderedPageBreak/>
              <w:t>Areas for consolidation / Retrieval Practise</w:t>
            </w:r>
          </w:p>
          <w:p w14:paraId="2EB43F78" w14:textId="77777777" w:rsidR="001F46B0" w:rsidRDefault="001F46B0" w:rsidP="001F46B0">
            <w:pPr>
              <w:jc w:val="center"/>
              <w:rPr>
                <w:b/>
              </w:rPr>
            </w:pPr>
          </w:p>
        </w:tc>
        <w:tc>
          <w:tcPr>
            <w:tcW w:w="2198" w:type="dxa"/>
          </w:tcPr>
          <w:p w14:paraId="53F3B06A" w14:textId="77777777" w:rsidR="001F46B0" w:rsidRDefault="001F46B0" w:rsidP="001F46B0">
            <w:pPr>
              <w:rPr>
                <w:sz w:val="16"/>
                <w:szCs w:val="16"/>
              </w:rPr>
            </w:pPr>
            <w:r>
              <w:rPr>
                <w:sz w:val="16"/>
                <w:szCs w:val="16"/>
              </w:rPr>
              <w:lastRenderedPageBreak/>
              <w:t>Proportionality - shapes and recipes</w:t>
            </w:r>
          </w:p>
          <w:p w14:paraId="46C3B9D5" w14:textId="77777777" w:rsidR="001F46B0" w:rsidRDefault="001F46B0" w:rsidP="001F46B0">
            <w:pPr>
              <w:rPr>
                <w:sz w:val="16"/>
                <w:szCs w:val="16"/>
              </w:rPr>
            </w:pPr>
          </w:p>
          <w:p w14:paraId="5DBD0CB9" w14:textId="77777777" w:rsidR="001F46B0" w:rsidRDefault="001F46B0" w:rsidP="001F46B0">
            <w:pPr>
              <w:rPr>
                <w:sz w:val="16"/>
                <w:szCs w:val="16"/>
              </w:rPr>
            </w:pPr>
            <w:r>
              <w:rPr>
                <w:sz w:val="16"/>
                <w:szCs w:val="16"/>
              </w:rPr>
              <w:lastRenderedPageBreak/>
              <w:t xml:space="preserve">Percentages of 360° to calculating angles of pie charts. </w:t>
            </w:r>
          </w:p>
          <w:p w14:paraId="389E0813" w14:textId="77777777" w:rsidR="001F46B0" w:rsidRDefault="001F46B0" w:rsidP="001F46B0">
            <w:pPr>
              <w:rPr>
                <w:sz w:val="16"/>
                <w:szCs w:val="16"/>
              </w:rPr>
            </w:pPr>
          </w:p>
          <w:p w14:paraId="21A885D7" w14:textId="77777777" w:rsidR="001F46B0" w:rsidRDefault="001F46B0" w:rsidP="001F46B0">
            <w:pPr>
              <w:rPr>
                <w:b/>
                <w:sz w:val="16"/>
                <w:szCs w:val="16"/>
              </w:rPr>
            </w:pPr>
            <w:r>
              <w:rPr>
                <w:sz w:val="16"/>
                <w:szCs w:val="16"/>
              </w:rPr>
              <w:t xml:space="preserve">Comparing quantities, sizes and scale drawings by solving a variety of problems. </w:t>
            </w:r>
          </w:p>
        </w:tc>
        <w:tc>
          <w:tcPr>
            <w:tcW w:w="4396" w:type="dxa"/>
            <w:gridSpan w:val="2"/>
          </w:tcPr>
          <w:p w14:paraId="592340C7" w14:textId="77777777" w:rsidR="001F46B0" w:rsidRDefault="001F46B0" w:rsidP="001F46B0">
            <w:pPr>
              <w:rPr>
                <w:sz w:val="16"/>
                <w:szCs w:val="16"/>
              </w:rPr>
            </w:pPr>
            <w:r>
              <w:rPr>
                <w:sz w:val="16"/>
                <w:szCs w:val="16"/>
              </w:rPr>
              <w:lastRenderedPageBreak/>
              <w:t xml:space="preserve">Missing numbers, lengths, coordinates and angles </w:t>
            </w:r>
          </w:p>
          <w:p w14:paraId="3878EA8F" w14:textId="77777777" w:rsidR="001F46B0" w:rsidRDefault="001F46B0" w:rsidP="001F46B0">
            <w:pPr>
              <w:rPr>
                <w:sz w:val="16"/>
                <w:szCs w:val="16"/>
              </w:rPr>
            </w:pPr>
            <w:r>
              <w:rPr>
                <w:sz w:val="16"/>
                <w:szCs w:val="16"/>
              </w:rPr>
              <w:t xml:space="preserve">Formulae in mathematics and science  </w:t>
            </w:r>
          </w:p>
          <w:p w14:paraId="11CB48BE" w14:textId="77777777" w:rsidR="001F46B0" w:rsidRDefault="001F46B0" w:rsidP="001F46B0">
            <w:pPr>
              <w:rPr>
                <w:sz w:val="16"/>
                <w:szCs w:val="16"/>
              </w:rPr>
            </w:pPr>
            <w:r>
              <w:rPr>
                <w:sz w:val="16"/>
                <w:szCs w:val="16"/>
              </w:rPr>
              <w:t xml:space="preserve">Equivalent expressions (for example, a + b = b + a) </w:t>
            </w:r>
          </w:p>
          <w:p w14:paraId="3EB25DDE" w14:textId="77777777" w:rsidR="001F46B0" w:rsidRDefault="001F46B0" w:rsidP="001F46B0">
            <w:pPr>
              <w:rPr>
                <w:sz w:val="16"/>
                <w:szCs w:val="16"/>
              </w:rPr>
            </w:pPr>
            <w:r>
              <w:rPr>
                <w:sz w:val="16"/>
                <w:szCs w:val="16"/>
              </w:rPr>
              <w:t xml:space="preserve">Generalisations of number patterns  </w:t>
            </w:r>
          </w:p>
          <w:p w14:paraId="5BC7D401" w14:textId="77777777" w:rsidR="001F46B0" w:rsidRDefault="001F46B0" w:rsidP="001F46B0">
            <w:pPr>
              <w:rPr>
                <w:sz w:val="16"/>
                <w:szCs w:val="16"/>
              </w:rPr>
            </w:pPr>
            <w:r>
              <w:rPr>
                <w:sz w:val="16"/>
                <w:szCs w:val="16"/>
              </w:rPr>
              <w:lastRenderedPageBreak/>
              <w:t>Number puzzles (for example, what two numbers can add up to).</w:t>
            </w:r>
          </w:p>
          <w:p w14:paraId="1C1D19B6" w14:textId="77777777" w:rsidR="001F46B0" w:rsidRDefault="001F46B0" w:rsidP="001F46B0">
            <w:pPr>
              <w:rPr>
                <w:b/>
                <w:sz w:val="16"/>
                <w:szCs w:val="16"/>
              </w:rPr>
            </w:pPr>
            <w:r>
              <w:rPr>
                <w:sz w:val="16"/>
                <w:szCs w:val="16"/>
              </w:rPr>
              <w:t>The four operations</w:t>
            </w:r>
          </w:p>
        </w:tc>
        <w:tc>
          <w:tcPr>
            <w:tcW w:w="4397" w:type="dxa"/>
            <w:gridSpan w:val="2"/>
          </w:tcPr>
          <w:p w14:paraId="23700B73" w14:textId="77777777" w:rsidR="001F46B0" w:rsidRDefault="001F46B0" w:rsidP="001F46B0">
            <w:pPr>
              <w:rPr>
                <w:sz w:val="16"/>
                <w:szCs w:val="16"/>
              </w:rPr>
            </w:pPr>
            <w:r>
              <w:rPr>
                <w:sz w:val="16"/>
                <w:szCs w:val="16"/>
              </w:rPr>
              <w:lastRenderedPageBreak/>
              <w:t>Rounding decimals</w:t>
            </w:r>
          </w:p>
          <w:p w14:paraId="1C73F453" w14:textId="77777777" w:rsidR="001F46B0" w:rsidRDefault="001F46B0" w:rsidP="001F46B0">
            <w:pPr>
              <w:rPr>
                <w:sz w:val="16"/>
                <w:szCs w:val="16"/>
              </w:rPr>
            </w:pPr>
            <w:r>
              <w:rPr>
                <w:sz w:val="16"/>
                <w:szCs w:val="16"/>
              </w:rPr>
              <w:t xml:space="preserve">Units of measure cm/m ml/l </w:t>
            </w:r>
          </w:p>
          <w:p w14:paraId="2770DAD0" w14:textId="77777777" w:rsidR="001F46B0" w:rsidRDefault="001F46B0" w:rsidP="001F46B0">
            <w:pPr>
              <w:rPr>
                <w:sz w:val="16"/>
                <w:szCs w:val="16"/>
              </w:rPr>
            </w:pPr>
            <w:r>
              <w:rPr>
                <w:sz w:val="16"/>
                <w:szCs w:val="16"/>
              </w:rPr>
              <w:t>Money</w:t>
            </w:r>
          </w:p>
        </w:tc>
        <w:tc>
          <w:tcPr>
            <w:tcW w:w="2199" w:type="dxa"/>
          </w:tcPr>
          <w:p w14:paraId="2F871C0E" w14:textId="77777777" w:rsidR="001F46B0" w:rsidRDefault="001F46B0" w:rsidP="001F46B0">
            <w:pPr>
              <w:rPr>
                <w:sz w:val="16"/>
                <w:szCs w:val="16"/>
              </w:rPr>
            </w:pPr>
            <w:r>
              <w:rPr>
                <w:sz w:val="16"/>
                <w:szCs w:val="16"/>
              </w:rPr>
              <w:t xml:space="preserve">Connect conversion (for example, from kilometres to miles) to a graphical representation as preparation </w:t>
            </w:r>
            <w:r>
              <w:rPr>
                <w:sz w:val="16"/>
                <w:szCs w:val="16"/>
              </w:rPr>
              <w:lastRenderedPageBreak/>
              <w:t>for understanding linear/proportional graphs. They know approximate conversions and are able to tell if an answer is sensible. Using the number line, pupils use, add and subtract positive and negative integers for measures such as temperature.</w:t>
            </w:r>
          </w:p>
          <w:p w14:paraId="6D4C0B4B" w14:textId="77777777" w:rsidR="001F46B0" w:rsidRDefault="001F46B0" w:rsidP="001F46B0">
            <w:pPr>
              <w:rPr>
                <w:sz w:val="16"/>
                <w:szCs w:val="16"/>
              </w:rPr>
            </w:pPr>
            <w:r>
              <w:rPr>
                <w:sz w:val="16"/>
                <w:szCs w:val="16"/>
              </w:rPr>
              <w:t>Estimation</w:t>
            </w:r>
          </w:p>
          <w:p w14:paraId="195A1DA8" w14:textId="77777777" w:rsidR="001F46B0" w:rsidRDefault="001F46B0" w:rsidP="001F46B0">
            <w:pPr>
              <w:rPr>
                <w:b/>
                <w:sz w:val="16"/>
                <w:szCs w:val="16"/>
              </w:rPr>
            </w:pPr>
            <w:r>
              <w:rPr>
                <w:sz w:val="16"/>
                <w:szCs w:val="16"/>
              </w:rPr>
              <w:t xml:space="preserve">Rounding </w:t>
            </w:r>
          </w:p>
        </w:tc>
      </w:tr>
      <w:tr w:rsidR="001F46B0" w14:paraId="7FF532B6" w14:textId="77777777">
        <w:tc>
          <w:tcPr>
            <w:tcW w:w="2198" w:type="dxa"/>
            <w:shd w:val="clear" w:color="auto" w:fill="FFF2CC"/>
            <w:vAlign w:val="center"/>
          </w:tcPr>
          <w:p w14:paraId="2A0FE91B" w14:textId="77777777" w:rsidR="001F46B0" w:rsidRDefault="001F46B0" w:rsidP="001F46B0">
            <w:pPr>
              <w:jc w:val="center"/>
              <w:rPr>
                <w:b/>
              </w:rPr>
            </w:pPr>
            <w:r>
              <w:rPr>
                <w:b/>
              </w:rPr>
              <w:lastRenderedPageBreak/>
              <w:t>Key Vocabulary</w:t>
            </w:r>
          </w:p>
        </w:tc>
        <w:tc>
          <w:tcPr>
            <w:tcW w:w="2198" w:type="dxa"/>
          </w:tcPr>
          <w:p w14:paraId="3F6E7E82" w14:textId="77777777" w:rsidR="001F46B0" w:rsidRDefault="001F46B0" w:rsidP="001F46B0">
            <w:pPr>
              <w:rPr>
                <w:sz w:val="16"/>
                <w:szCs w:val="16"/>
              </w:rPr>
            </w:pPr>
            <w:r>
              <w:rPr>
                <w:sz w:val="16"/>
                <w:szCs w:val="16"/>
              </w:rPr>
              <w:t>proportion, in every, for every</w:t>
            </w:r>
          </w:p>
          <w:p w14:paraId="0CF828EE" w14:textId="77777777" w:rsidR="001F46B0" w:rsidRDefault="001F46B0" w:rsidP="001F46B0">
            <w:pPr>
              <w:rPr>
                <w:sz w:val="16"/>
                <w:szCs w:val="16"/>
              </w:rPr>
            </w:pPr>
            <w:r>
              <w:rPr>
                <w:sz w:val="16"/>
                <w:szCs w:val="16"/>
              </w:rPr>
              <w:t>ratio</w:t>
            </w:r>
          </w:p>
          <w:p w14:paraId="2746F4ED" w14:textId="77777777" w:rsidR="001F46B0" w:rsidRDefault="001F46B0" w:rsidP="001F46B0">
            <w:pPr>
              <w:rPr>
                <w:sz w:val="16"/>
                <w:szCs w:val="16"/>
              </w:rPr>
            </w:pPr>
            <w:r>
              <w:rPr>
                <w:sz w:val="16"/>
                <w:szCs w:val="16"/>
              </w:rPr>
              <w:t>percentage, per cent, %</w:t>
            </w:r>
          </w:p>
          <w:p w14:paraId="682EDFFE" w14:textId="77777777" w:rsidR="001F46B0" w:rsidRDefault="001F46B0" w:rsidP="001F46B0">
            <w:pPr>
              <w:rPr>
                <w:sz w:val="16"/>
                <w:szCs w:val="16"/>
              </w:rPr>
            </w:pPr>
            <w:r>
              <w:rPr>
                <w:sz w:val="16"/>
                <w:szCs w:val="16"/>
              </w:rPr>
              <w:t>multiple, factor, prime</w:t>
            </w:r>
          </w:p>
          <w:p w14:paraId="69540071" w14:textId="77777777" w:rsidR="001F46B0" w:rsidRDefault="001F46B0" w:rsidP="001F46B0">
            <w:pPr>
              <w:rPr>
                <w:sz w:val="16"/>
                <w:szCs w:val="16"/>
              </w:rPr>
            </w:pPr>
            <w:r>
              <w:rPr>
                <w:sz w:val="16"/>
                <w:szCs w:val="16"/>
              </w:rPr>
              <w:t>reduce, reduction</w:t>
            </w:r>
          </w:p>
          <w:p w14:paraId="56A1E1D7" w14:textId="77777777" w:rsidR="001F46B0" w:rsidRDefault="001F46B0" w:rsidP="001F46B0">
            <w:pPr>
              <w:jc w:val="center"/>
              <w:rPr>
                <w:sz w:val="16"/>
                <w:szCs w:val="16"/>
              </w:rPr>
            </w:pPr>
          </w:p>
        </w:tc>
        <w:tc>
          <w:tcPr>
            <w:tcW w:w="4396" w:type="dxa"/>
            <w:gridSpan w:val="2"/>
          </w:tcPr>
          <w:p w14:paraId="1B61D970" w14:textId="77777777" w:rsidR="001F46B0" w:rsidRDefault="001F46B0" w:rsidP="001F46B0">
            <w:pPr>
              <w:rPr>
                <w:sz w:val="16"/>
                <w:szCs w:val="16"/>
              </w:rPr>
            </w:pPr>
            <w:r>
              <w:rPr>
                <w:sz w:val="16"/>
                <w:szCs w:val="16"/>
              </w:rPr>
              <w:t>Function, input, output, expression, formula, rule, algebraic, algebra, substitution, formulae, equation, integer, trial and improvement</w:t>
            </w:r>
          </w:p>
        </w:tc>
        <w:tc>
          <w:tcPr>
            <w:tcW w:w="4397" w:type="dxa"/>
            <w:gridSpan w:val="2"/>
          </w:tcPr>
          <w:p w14:paraId="13DF597C" w14:textId="77777777" w:rsidR="001F46B0" w:rsidRDefault="001F46B0" w:rsidP="001F46B0">
            <w:pPr>
              <w:rPr>
                <w:sz w:val="16"/>
                <w:szCs w:val="16"/>
              </w:rPr>
            </w:pPr>
            <w:r>
              <w:rPr>
                <w:sz w:val="16"/>
                <w:szCs w:val="16"/>
              </w:rPr>
              <w:t>Place value, 2d.p, 3d.p, partitioning, tenths, hundredths, thousandths, place holder, the same as, equivalent, equal</w:t>
            </w:r>
          </w:p>
        </w:tc>
        <w:tc>
          <w:tcPr>
            <w:tcW w:w="2199" w:type="dxa"/>
          </w:tcPr>
          <w:p w14:paraId="7A789B92" w14:textId="77777777" w:rsidR="001F46B0" w:rsidRDefault="001F46B0" w:rsidP="001F46B0">
            <w:pPr>
              <w:rPr>
                <w:sz w:val="16"/>
                <w:szCs w:val="16"/>
              </w:rPr>
            </w:pPr>
            <w:r>
              <w:rPr>
                <w:sz w:val="16"/>
                <w:szCs w:val="16"/>
              </w:rPr>
              <w:t>Metric, length, mass, capacity, imperial, convert, equal, equivalent to, less than, greater than, approximately equal to  ≈</w:t>
            </w:r>
          </w:p>
        </w:tc>
      </w:tr>
    </w:tbl>
    <w:p w14:paraId="7CA767ED" w14:textId="77777777" w:rsidR="000D0719" w:rsidRDefault="000D0719">
      <w:pPr>
        <w:jc w:val="center"/>
      </w:pPr>
    </w:p>
    <w:p w14:paraId="3D4ADA05" w14:textId="77777777" w:rsidR="000D0719" w:rsidRDefault="00C21452">
      <w:r>
        <w:t xml:space="preserve">Link for planning </w:t>
      </w:r>
      <w:hyperlink r:id="rId6">
        <w:r>
          <w:rPr>
            <w:color w:val="0000FF"/>
            <w:highlight w:val="white"/>
            <w:u w:val="single"/>
          </w:rPr>
          <w:t>https://whiterosemaths.com/resources/primary-resources/primary-sols/</w:t>
        </w:r>
      </w:hyperlink>
      <w:r>
        <w:t xml:space="preserve">  (includes example videos)   </w:t>
      </w:r>
      <w:r>
        <w:rPr>
          <w:highlight w:val="cyan"/>
        </w:rPr>
        <w:t>Tips</w:t>
      </w:r>
      <w:r>
        <w:t xml:space="preserve">     </w:t>
      </w:r>
      <w:r>
        <w:rPr>
          <w:highlight w:val="yellow"/>
        </w:rPr>
        <w:t>Things to consider for planning</w:t>
      </w:r>
      <w:r>
        <w:t xml:space="preserve">     </w:t>
      </w:r>
      <w:r>
        <w:rPr>
          <w:highlight w:val="green"/>
        </w:rPr>
        <w:t>New concept</w:t>
      </w:r>
      <w:r>
        <w:tab/>
      </w:r>
      <w:r>
        <w:rPr>
          <w:highlight w:val="magenta"/>
        </w:rPr>
        <w:t>Recapping from previous year/term</w:t>
      </w:r>
    </w:p>
    <w:p w14:paraId="7B9AD372" w14:textId="77777777" w:rsidR="000D0719" w:rsidRDefault="000D0719">
      <w:pPr>
        <w:jc w:val="center"/>
      </w:pPr>
    </w:p>
    <w:p w14:paraId="7DAEB040" w14:textId="77777777" w:rsidR="000D0719" w:rsidRDefault="000D0719"/>
    <w:p w14:paraId="31AC808F" w14:textId="77F734A0" w:rsidR="000D0719" w:rsidRDefault="000D0719"/>
    <w:p w14:paraId="61AAE8D1" w14:textId="74B27C27" w:rsidR="001F46B0" w:rsidRDefault="001F46B0"/>
    <w:p w14:paraId="7E51E963" w14:textId="277379AC" w:rsidR="001F46B0" w:rsidRDefault="001F46B0"/>
    <w:p w14:paraId="140F74F5" w14:textId="30069AB2" w:rsidR="001F46B0" w:rsidRDefault="001F46B0"/>
    <w:p w14:paraId="08696147" w14:textId="4DC5A6A0" w:rsidR="001F46B0" w:rsidRDefault="001F46B0"/>
    <w:p w14:paraId="32962D0E" w14:textId="464B3F43" w:rsidR="001F46B0" w:rsidRDefault="001F46B0"/>
    <w:p w14:paraId="4FC6CAA0" w14:textId="18583B70" w:rsidR="001F46B0" w:rsidRDefault="001F46B0"/>
    <w:p w14:paraId="0BECECF7" w14:textId="1B4B78D4" w:rsidR="001F46B0" w:rsidRDefault="001F46B0"/>
    <w:p w14:paraId="3967203A" w14:textId="444C2849" w:rsidR="001F46B0" w:rsidRDefault="001F46B0"/>
    <w:p w14:paraId="38B262D8" w14:textId="77777777" w:rsidR="001F46B0" w:rsidRDefault="001F46B0"/>
    <w:p w14:paraId="41CCCAC9" w14:textId="77777777" w:rsidR="000D0719" w:rsidRDefault="000D0719"/>
    <w:tbl>
      <w:tblPr>
        <w:tblStyle w:val="1"/>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98"/>
        <w:gridCol w:w="2198"/>
        <w:gridCol w:w="2120"/>
        <w:gridCol w:w="2276"/>
        <w:gridCol w:w="2260"/>
        <w:gridCol w:w="2137"/>
        <w:gridCol w:w="2199"/>
      </w:tblGrid>
      <w:tr w:rsidR="000D0719" w14:paraId="6741C566" w14:textId="77777777">
        <w:tc>
          <w:tcPr>
            <w:tcW w:w="2198" w:type="dxa"/>
            <w:shd w:val="clear" w:color="auto" w:fill="FFF2CC"/>
            <w:vAlign w:val="center"/>
          </w:tcPr>
          <w:p w14:paraId="688C5CE1" w14:textId="77777777" w:rsidR="000D0719" w:rsidRDefault="00C21452">
            <w:pPr>
              <w:jc w:val="center"/>
              <w:rPr>
                <w:b/>
                <w:sz w:val="24"/>
                <w:szCs w:val="24"/>
              </w:rPr>
            </w:pPr>
            <w:r>
              <w:rPr>
                <w:b/>
                <w:sz w:val="24"/>
                <w:szCs w:val="24"/>
              </w:rPr>
              <w:t>Spring Term 2</w:t>
            </w:r>
          </w:p>
        </w:tc>
        <w:tc>
          <w:tcPr>
            <w:tcW w:w="2198" w:type="dxa"/>
            <w:shd w:val="clear" w:color="auto" w:fill="BDD7EE"/>
          </w:tcPr>
          <w:p w14:paraId="6BD41819" w14:textId="77777777" w:rsidR="000D0719" w:rsidRDefault="00C21452">
            <w:pPr>
              <w:jc w:val="center"/>
              <w:rPr>
                <w:rFonts w:ascii="Arial" w:eastAsia="Arial" w:hAnsi="Arial" w:cs="Arial"/>
                <w:b/>
                <w:sz w:val="18"/>
                <w:szCs w:val="18"/>
              </w:rPr>
            </w:pPr>
            <w:r>
              <w:rPr>
                <w:rFonts w:ascii="Arial" w:eastAsia="Arial" w:hAnsi="Arial" w:cs="Arial"/>
                <w:b/>
                <w:sz w:val="18"/>
                <w:szCs w:val="18"/>
              </w:rPr>
              <w:t>Week 1</w:t>
            </w:r>
          </w:p>
        </w:tc>
        <w:tc>
          <w:tcPr>
            <w:tcW w:w="2120" w:type="dxa"/>
            <w:shd w:val="clear" w:color="auto" w:fill="BDD7EE"/>
          </w:tcPr>
          <w:p w14:paraId="42AD7AA8" w14:textId="77777777" w:rsidR="000D0719" w:rsidRDefault="00C21452">
            <w:pPr>
              <w:jc w:val="center"/>
              <w:rPr>
                <w:b/>
                <w:sz w:val="18"/>
                <w:szCs w:val="18"/>
              </w:rPr>
            </w:pPr>
            <w:r>
              <w:rPr>
                <w:rFonts w:ascii="Arial" w:eastAsia="Arial" w:hAnsi="Arial" w:cs="Arial"/>
                <w:b/>
                <w:sz w:val="18"/>
                <w:szCs w:val="18"/>
              </w:rPr>
              <w:t>Week 2</w:t>
            </w:r>
          </w:p>
        </w:tc>
        <w:tc>
          <w:tcPr>
            <w:tcW w:w="2276" w:type="dxa"/>
            <w:shd w:val="clear" w:color="auto" w:fill="BDD7EE"/>
          </w:tcPr>
          <w:p w14:paraId="14475760" w14:textId="77777777" w:rsidR="000D0719" w:rsidRDefault="00C21452">
            <w:pPr>
              <w:jc w:val="center"/>
              <w:rPr>
                <w:b/>
                <w:sz w:val="18"/>
                <w:szCs w:val="18"/>
              </w:rPr>
            </w:pPr>
            <w:r>
              <w:rPr>
                <w:rFonts w:ascii="Arial" w:eastAsia="Arial" w:hAnsi="Arial" w:cs="Arial"/>
                <w:b/>
                <w:sz w:val="18"/>
                <w:szCs w:val="18"/>
              </w:rPr>
              <w:t>Week 3</w:t>
            </w:r>
          </w:p>
        </w:tc>
        <w:tc>
          <w:tcPr>
            <w:tcW w:w="2260" w:type="dxa"/>
            <w:shd w:val="clear" w:color="auto" w:fill="BDD7EE"/>
          </w:tcPr>
          <w:p w14:paraId="0FEFB746" w14:textId="77777777" w:rsidR="000D0719" w:rsidRDefault="00C21452">
            <w:pPr>
              <w:jc w:val="center"/>
              <w:rPr>
                <w:b/>
                <w:sz w:val="18"/>
                <w:szCs w:val="18"/>
              </w:rPr>
            </w:pPr>
            <w:r>
              <w:rPr>
                <w:rFonts w:ascii="Arial" w:eastAsia="Arial" w:hAnsi="Arial" w:cs="Arial"/>
                <w:b/>
                <w:sz w:val="18"/>
                <w:szCs w:val="18"/>
              </w:rPr>
              <w:t>Week 4</w:t>
            </w:r>
          </w:p>
        </w:tc>
        <w:tc>
          <w:tcPr>
            <w:tcW w:w="2137" w:type="dxa"/>
            <w:shd w:val="clear" w:color="auto" w:fill="BDD7EE"/>
          </w:tcPr>
          <w:p w14:paraId="7A56B126" w14:textId="77777777" w:rsidR="000D0719" w:rsidRDefault="00C21452">
            <w:pPr>
              <w:jc w:val="center"/>
              <w:rPr>
                <w:b/>
                <w:sz w:val="18"/>
                <w:szCs w:val="18"/>
              </w:rPr>
            </w:pPr>
            <w:r>
              <w:rPr>
                <w:rFonts w:ascii="Arial" w:eastAsia="Arial" w:hAnsi="Arial" w:cs="Arial"/>
                <w:b/>
                <w:sz w:val="18"/>
                <w:szCs w:val="18"/>
              </w:rPr>
              <w:t>Week 5</w:t>
            </w:r>
          </w:p>
        </w:tc>
        <w:tc>
          <w:tcPr>
            <w:tcW w:w="2199" w:type="dxa"/>
            <w:shd w:val="clear" w:color="auto" w:fill="BDD7EE"/>
          </w:tcPr>
          <w:p w14:paraId="6AD6EBE6" w14:textId="77777777" w:rsidR="000D0719" w:rsidRDefault="00C21452">
            <w:pPr>
              <w:jc w:val="center"/>
              <w:rPr>
                <w:b/>
                <w:sz w:val="18"/>
                <w:szCs w:val="18"/>
              </w:rPr>
            </w:pPr>
            <w:r>
              <w:rPr>
                <w:rFonts w:ascii="Arial" w:eastAsia="Arial" w:hAnsi="Arial" w:cs="Arial"/>
                <w:b/>
                <w:sz w:val="18"/>
                <w:szCs w:val="18"/>
              </w:rPr>
              <w:t>Week 6</w:t>
            </w:r>
          </w:p>
          <w:p w14:paraId="5224C260" w14:textId="77777777" w:rsidR="000D0719" w:rsidRDefault="000D0719">
            <w:pPr>
              <w:jc w:val="center"/>
              <w:rPr>
                <w:b/>
                <w:sz w:val="18"/>
                <w:szCs w:val="18"/>
              </w:rPr>
            </w:pPr>
          </w:p>
        </w:tc>
      </w:tr>
      <w:tr w:rsidR="001F46B0" w14:paraId="4B02FF6C" w14:textId="77777777">
        <w:tc>
          <w:tcPr>
            <w:tcW w:w="2198" w:type="dxa"/>
            <w:vMerge w:val="restart"/>
            <w:shd w:val="clear" w:color="auto" w:fill="FFF2CC"/>
            <w:vAlign w:val="center"/>
          </w:tcPr>
          <w:p w14:paraId="613EC2CE" w14:textId="4FE89446" w:rsidR="001F46B0" w:rsidRDefault="001F46B0" w:rsidP="001F46B0">
            <w:pPr>
              <w:jc w:val="center"/>
              <w:rPr>
                <w:b/>
              </w:rPr>
            </w:pPr>
            <w:r>
              <w:rPr>
                <w:b/>
              </w:rPr>
              <w:t>Mastering Maths Times Tables &amp; Objectives</w:t>
            </w:r>
          </w:p>
        </w:tc>
        <w:tc>
          <w:tcPr>
            <w:tcW w:w="13190" w:type="dxa"/>
            <w:gridSpan w:val="6"/>
          </w:tcPr>
          <w:p w14:paraId="3FC43021" w14:textId="77777777" w:rsidR="001F46B0" w:rsidRDefault="001F46B0" w:rsidP="001F46B0">
            <w:pPr>
              <w:jc w:val="center"/>
              <w:rPr>
                <w:sz w:val="16"/>
                <w:szCs w:val="16"/>
              </w:rPr>
            </w:pPr>
            <w:r>
              <w:rPr>
                <w:sz w:val="16"/>
                <w:szCs w:val="16"/>
              </w:rPr>
              <w:t>Recap a different times table each week dependent on gaps in learning</w:t>
            </w:r>
          </w:p>
          <w:p w14:paraId="64772CEA" w14:textId="77777777" w:rsidR="001F46B0" w:rsidRDefault="001F46B0" w:rsidP="001F46B0">
            <w:pPr>
              <w:jc w:val="center"/>
              <w:rPr>
                <w:b/>
                <w:sz w:val="18"/>
                <w:szCs w:val="18"/>
              </w:rPr>
            </w:pPr>
            <w:r>
              <w:rPr>
                <w:sz w:val="16"/>
                <w:szCs w:val="16"/>
              </w:rPr>
              <w:t>(Include squared/cubed numbers, multiplying by a decimal and related facts)</w:t>
            </w:r>
          </w:p>
        </w:tc>
      </w:tr>
      <w:tr w:rsidR="001F46B0" w14:paraId="4B95FEDB" w14:textId="77777777">
        <w:tc>
          <w:tcPr>
            <w:tcW w:w="2198" w:type="dxa"/>
            <w:vMerge/>
            <w:shd w:val="clear" w:color="auto" w:fill="FFF2CC"/>
            <w:vAlign w:val="center"/>
          </w:tcPr>
          <w:p w14:paraId="3C370859" w14:textId="77777777" w:rsidR="001F46B0" w:rsidRDefault="001F46B0">
            <w:pPr>
              <w:jc w:val="center"/>
              <w:rPr>
                <w:rFonts w:ascii="Arial" w:eastAsia="Arial" w:hAnsi="Arial" w:cs="Arial"/>
                <w:b/>
              </w:rPr>
            </w:pPr>
          </w:p>
        </w:tc>
        <w:tc>
          <w:tcPr>
            <w:tcW w:w="2198" w:type="dxa"/>
          </w:tcPr>
          <w:p w14:paraId="4B55CAFA" w14:textId="77777777" w:rsidR="001F46B0" w:rsidRDefault="00291B67">
            <w:pPr>
              <w:rPr>
                <w:sz w:val="16"/>
                <w:szCs w:val="16"/>
              </w:rPr>
            </w:pPr>
            <w:r>
              <w:rPr>
                <w:sz w:val="16"/>
                <w:szCs w:val="16"/>
              </w:rPr>
              <w:t>2x tables</w:t>
            </w:r>
          </w:p>
          <w:p w14:paraId="264805E4" w14:textId="082A4CB1" w:rsidR="00291B67" w:rsidRDefault="00291B67">
            <w:pPr>
              <w:rPr>
                <w:sz w:val="16"/>
                <w:szCs w:val="16"/>
              </w:rPr>
            </w:pPr>
            <w:r>
              <w:rPr>
                <w:sz w:val="16"/>
                <w:szCs w:val="16"/>
              </w:rPr>
              <w:t>Identify common factors, multiples and primes</w:t>
            </w:r>
          </w:p>
        </w:tc>
        <w:tc>
          <w:tcPr>
            <w:tcW w:w="2120" w:type="dxa"/>
          </w:tcPr>
          <w:p w14:paraId="207FF87F" w14:textId="77777777" w:rsidR="001F46B0" w:rsidRDefault="00291B67">
            <w:pPr>
              <w:rPr>
                <w:sz w:val="16"/>
                <w:szCs w:val="16"/>
              </w:rPr>
            </w:pPr>
            <w:r>
              <w:rPr>
                <w:sz w:val="16"/>
                <w:szCs w:val="16"/>
              </w:rPr>
              <w:t>3x tables</w:t>
            </w:r>
          </w:p>
          <w:p w14:paraId="3416C136" w14:textId="7CE81C74" w:rsidR="00291B67" w:rsidRDefault="00291B67">
            <w:pPr>
              <w:rPr>
                <w:sz w:val="16"/>
                <w:szCs w:val="16"/>
              </w:rPr>
            </w:pPr>
            <w:r>
              <w:rPr>
                <w:sz w:val="16"/>
                <w:szCs w:val="16"/>
              </w:rPr>
              <w:t>Use order of operations for calculations</w:t>
            </w:r>
          </w:p>
        </w:tc>
        <w:tc>
          <w:tcPr>
            <w:tcW w:w="2276" w:type="dxa"/>
          </w:tcPr>
          <w:p w14:paraId="4B62CEAA" w14:textId="77777777" w:rsidR="001F46B0" w:rsidRDefault="00291B67">
            <w:pPr>
              <w:rPr>
                <w:sz w:val="16"/>
                <w:szCs w:val="16"/>
              </w:rPr>
            </w:pPr>
            <w:r>
              <w:rPr>
                <w:sz w:val="16"/>
                <w:szCs w:val="16"/>
              </w:rPr>
              <w:t>4x tables</w:t>
            </w:r>
          </w:p>
          <w:p w14:paraId="67FF1619" w14:textId="10AFC603" w:rsidR="00291B67" w:rsidRDefault="00291B67">
            <w:pPr>
              <w:rPr>
                <w:sz w:val="16"/>
                <w:szCs w:val="16"/>
              </w:rPr>
            </w:pPr>
            <w:r>
              <w:rPr>
                <w:sz w:val="16"/>
                <w:szCs w:val="16"/>
              </w:rPr>
              <w:t>Compare and order fractions</w:t>
            </w:r>
          </w:p>
        </w:tc>
        <w:tc>
          <w:tcPr>
            <w:tcW w:w="2260" w:type="dxa"/>
          </w:tcPr>
          <w:p w14:paraId="7BC66FF5" w14:textId="77777777" w:rsidR="001F46B0" w:rsidRDefault="00291B67">
            <w:pPr>
              <w:rPr>
                <w:sz w:val="16"/>
                <w:szCs w:val="16"/>
              </w:rPr>
            </w:pPr>
            <w:r>
              <w:rPr>
                <w:sz w:val="16"/>
                <w:szCs w:val="16"/>
              </w:rPr>
              <w:t>5x tables</w:t>
            </w:r>
          </w:p>
          <w:p w14:paraId="3FFFA2FC" w14:textId="04D442C5" w:rsidR="00291B67" w:rsidRDefault="00291B67">
            <w:pPr>
              <w:rPr>
                <w:sz w:val="16"/>
                <w:szCs w:val="16"/>
              </w:rPr>
            </w:pPr>
            <w:r>
              <w:rPr>
                <w:sz w:val="16"/>
                <w:szCs w:val="16"/>
              </w:rPr>
              <w:t>Identify value of digits in numbers to 3dp</w:t>
            </w:r>
          </w:p>
        </w:tc>
        <w:tc>
          <w:tcPr>
            <w:tcW w:w="2137" w:type="dxa"/>
          </w:tcPr>
          <w:p w14:paraId="78CD3ABA" w14:textId="77777777" w:rsidR="001F46B0" w:rsidRDefault="00291B67">
            <w:pPr>
              <w:rPr>
                <w:sz w:val="16"/>
                <w:szCs w:val="16"/>
              </w:rPr>
            </w:pPr>
            <w:r>
              <w:rPr>
                <w:sz w:val="16"/>
                <w:szCs w:val="16"/>
              </w:rPr>
              <w:t>10x tables</w:t>
            </w:r>
          </w:p>
          <w:p w14:paraId="4D1C7896" w14:textId="3667D6A2" w:rsidR="00291B67" w:rsidRDefault="00291B67">
            <w:pPr>
              <w:rPr>
                <w:sz w:val="16"/>
                <w:szCs w:val="16"/>
              </w:rPr>
            </w:pPr>
            <w:r>
              <w:rPr>
                <w:sz w:val="16"/>
                <w:szCs w:val="16"/>
              </w:rPr>
              <w:t>X ÷ 10, 100, 1000 to 3dp</w:t>
            </w:r>
          </w:p>
        </w:tc>
        <w:tc>
          <w:tcPr>
            <w:tcW w:w="2199" w:type="dxa"/>
          </w:tcPr>
          <w:p w14:paraId="04CC3F45" w14:textId="77777777" w:rsidR="001F46B0" w:rsidRDefault="00291B67">
            <w:pPr>
              <w:rPr>
                <w:sz w:val="16"/>
                <w:szCs w:val="16"/>
              </w:rPr>
            </w:pPr>
            <w:r>
              <w:rPr>
                <w:sz w:val="16"/>
                <w:szCs w:val="16"/>
              </w:rPr>
              <w:t>Random tables</w:t>
            </w:r>
          </w:p>
          <w:p w14:paraId="584AE091" w14:textId="275AB18E" w:rsidR="00291B67" w:rsidRDefault="00291B67">
            <w:pPr>
              <w:rPr>
                <w:sz w:val="16"/>
                <w:szCs w:val="16"/>
              </w:rPr>
            </w:pPr>
            <w:r>
              <w:rPr>
                <w:sz w:val="16"/>
                <w:szCs w:val="16"/>
              </w:rPr>
              <w:t>Recall square numbers to 15²</w:t>
            </w:r>
          </w:p>
        </w:tc>
      </w:tr>
      <w:tr w:rsidR="001F46B0" w14:paraId="01105D9F" w14:textId="77777777">
        <w:tc>
          <w:tcPr>
            <w:tcW w:w="2198" w:type="dxa"/>
            <w:shd w:val="clear" w:color="auto" w:fill="FFF2CC"/>
            <w:vAlign w:val="center"/>
          </w:tcPr>
          <w:p w14:paraId="43B5DC0C" w14:textId="77777777" w:rsidR="001F46B0" w:rsidRDefault="001F46B0" w:rsidP="001F46B0">
            <w:pPr>
              <w:jc w:val="center"/>
              <w:rPr>
                <w:b/>
              </w:rPr>
            </w:pPr>
            <w:r>
              <w:rPr>
                <w:b/>
              </w:rPr>
              <w:t>Mental Maths</w:t>
            </w:r>
          </w:p>
          <w:p w14:paraId="32C79892" w14:textId="77777777" w:rsidR="001F46B0" w:rsidRDefault="001F46B0" w:rsidP="001F46B0">
            <w:pPr>
              <w:jc w:val="center"/>
              <w:rPr>
                <w:b/>
              </w:rPr>
            </w:pPr>
            <w:r>
              <w:rPr>
                <w:b/>
              </w:rPr>
              <w:t xml:space="preserve">Objectives </w:t>
            </w:r>
          </w:p>
          <w:p w14:paraId="0E6F853F" w14:textId="77777777" w:rsidR="001F46B0" w:rsidRDefault="001F46B0" w:rsidP="001F46B0">
            <w:pPr>
              <w:jc w:val="center"/>
              <w:rPr>
                <w:b/>
              </w:rPr>
            </w:pPr>
          </w:p>
        </w:tc>
        <w:tc>
          <w:tcPr>
            <w:tcW w:w="2198" w:type="dxa"/>
          </w:tcPr>
          <w:p w14:paraId="67577CC7" w14:textId="2E34D535" w:rsidR="001F46B0" w:rsidRDefault="001F46B0" w:rsidP="001F46B0">
            <w:pPr>
              <w:rPr>
                <w:sz w:val="16"/>
                <w:szCs w:val="16"/>
              </w:rPr>
            </w:pPr>
            <w:r>
              <w:rPr>
                <w:sz w:val="16"/>
                <w:szCs w:val="16"/>
              </w:rPr>
              <w:t>3D shape – properties of shapes and names</w:t>
            </w:r>
          </w:p>
        </w:tc>
        <w:tc>
          <w:tcPr>
            <w:tcW w:w="2120" w:type="dxa"/>
          </w:tcPr>
          <w:p w14:paraId="225AD5A8" w14:textId="3BE426A0" w:rsidR="001F46B0" w:rsidRDefault="001F46B0" w:rsidP="001F46B0">
            <w:pPr>
              <w:rPr>
                <w:sz w:val="16"/>
                <w:szCs w:val="16"/>
              </w:rPr>
            </w:pPr>
            <w:r>
              <w:rPr>
                <w:sz w:val="16"/>
                <w:szCs w:val="16"/>
              </w:rPr>
              <w:t xml:space="preserve">Algebra – find the missing values </w:t>
            </w:r>
          </w:p>
        </w:tc>
        <w:tc>
          <w:tcPr>
            <w:tcW w:w="2276" w:type="dxa"/>
          </w:tcPr>
          <w:p w14:paraId="11C34F12" w14:textId="3AAA8FD5" w:rsidR="001F46B0" w:rsidRDefault="001F46B0" w:rsidP="001F46B0">
            <w:pPr>
              <w:rPr>
                <w:sz w:val="16"/>
                <w:szCs w:val="16"/>
              </w:rPr>
            </w:pPr>
            <w:r>
              <w:rPr>
                <w:sz w:val="16"/>
                <w:szCs w:val="16"/>
              </w:rPr>
              <w:t>Time intervals</w:t>
            </w:r>
          </w:p>
        </w:tc>
        <w:tc>
          <w:tcPr>
            <w:tcW w:w="2260" w:type="dxa"/>
          </w:tcPr>
          <w:p w14:paraId="0CBD327E" w14:textId="3C5CB1B3" w:rsidR="001F46B0" w:rsidRDefault="001F46B0" w:rsidP="001F46B0">
            <w:pPr>
              <w:rPr>
                <w:sz w:val="16"/>
                <w:szCs w:val="16"/>
              </w:rPr>
            </w:pPr>
            <w:r>
              <w:rPr>
                <w:sz w:val="16"/>
                <w:szCs w:val="16"/>
              </w:rPr>
              <w:t>Number patterns and sequences</w:t>
            </w:r>
          </w:p>
        </w:tc>
        <w:tc>
          <w:tcPr>
            <w:tcW w:w="2137" w:type="dxa"/>
          </w:tcPr>
          <w:p w14:paraId="5146D427" w14:textId="4B19F944" w:rsidR="001F46B0" w:rsidRDefault="001F46B0" w:rsidP="001F46B0">
            <w:pPr>
              <w:rPr>
                <w:sz w:val="16"/>
                <w:szCs w:val="16"/>
              </w:rPr>
            </w:pPr>
            <w:r>
              <w:rPr>
                <w:sz w:val="16"/>
                <w:szCs w:val="16"/>
              </w:rPr>
              <w:t>Equivalent fractions, decimals and percentages</w:t>
            </w:r>
          </w:p>
        </w:tc>
        <w:tc>
          <w:tcPr>
            <w:tcW w:w="2199" w:type="dxa"/>
          </w:tcPr>
          <w:p w14:paraId="2545C7D8" w14:textId="3E7C8C5B" w:rsidR="001F46B0" w:rsidRDefault="001F46B0" w:rsidP="001F46B0">
            <w:pPr>
              <w:rPr>
                <w:sz w:val="16"/>
                <w:szCs w:val="16"/>
              </w:rPr>
            </w:pPr>
            <w:r>
              <w:rPr>
                <w:sz w:val="16"/>
                <w:szCs w:val="16"/>
              </w:rPr>
              <w:t xml:space="preserve">Area and perimeter – calculating the area and perimeter of squares rectangles and rectilinear shapes, finding missing lengths </w:t>
            </w:r>
          </w:p>
        </w:tc>
      </w:tr>
      <w:tr w:rsidR="001F46B0" w14:paraId="75E99E65" w14:textId="77777777">
        <w:tc>
          <w:tcPr>
            <w:tcW w:w="2198" w:type="dxa"/>
            <w:shd w:val="clear" w:color="auto" w:fill="FFF2CC"/>
            <w:vAlign w:val="center"/>
          </w:tcPr>
          <w:p w14:paraId="545EEBC7" w14:textId="77777777" w:rsidR="001F46B0" w:rsidRDefault="001F46B0" w:rsidP="001F46B0">
            <w:pPr>
              <w:jc w:val="center"/>
              <w:rPr>
                <w:b/>
              </w:rPr>
            </w:pPr>
            <w:r>
              <w:rPr>
                <w:b/>
              </w:rPr>
              <w:t>Maths Area</w:t>
            </w:r>
          </w:p>
        </w:tc>
        <w:tc>
          <w:tcPr>
            <w:tcW w:w="4318" w:type="dxa"/>
            <w:gridSpan w:val="2"/>
          </w:tcPr>
          <w:p w14:paraId="5888116D" w14:textId="77777777" w:rsidR="001F46B0" w:rsidRDefault="001F46B0" w:rsidP="001F46B0">
            <w:pPr>
              <w:jc w:val="center"/>
              <w:rPr>
                <w:rFonts w:ascii="Arial" w:eastAsia="Arial" w:hAnsi="Arial" w:cs="Arial"/>
                <w:b/>
                <w:sz w:val="20"/>
                <w:szCs w:val="20"/>
              </w:rPr>
            </w:pPr>
            <w:r>
              <w:rPr>
                <w:rFonts w:ascii="Arial" w:eastAsia="Arial" w:hAnsi="Arial" w:cs="Arial"/>
                <w:b/>
                <w:sz w:val="20"/>
                <w:szCs w:val="20"/>
              </w:rPr>
              <w:t>Fractions, decimals and percentages</w:t>
            </w:r>
          </w:p>
          <w:p w14:paraId="77115E28" w14:textId="77777777" w:rsidR="001F46B0" w:rsidRDefault="001F46B0" w:rsidP="001F46B0">
            <w:pPr>
              <w:jc w:val="center"/>
              <w:rPr>
                <w:rFonts w:ascii="Arial" w:eastAsia="Arial" w:hAnsi="Arial" w:cs="Arial"/>
                <w:b/>
                <w:sz w:val="20"/>
                <w:szCs w:val="20"/>
              </w:rPr>
            </w:pPr>
          </w:p>
        </w:tc>
        <w:tc>
          <w:tcPr>
            <w:tcW w:w="4536" w:type="dxa"/>
            <w:gridSpan w:val="2"/>
          </w:tcPr>
          <w:p w14:paraId="70562362" w14:textId="77777777" w:rsidR="001F46B0" w:rsidRDefault="001F46B0" w:rsidP="001F46B0">
            <w:pPr>
              <w:jc w:val="center"/>
              <w:rPr>
                <w:rFonts w:ascii="Arial" w:eastAsia="Arial" w:hAnsi="Arial" w:cs="Arial"/>
                <w:b/>
                <w:sz w:val="20"/>
                <w:szCs w:val="20"/>
              </w:rPr>
            </w:pPr>
            <w:r>
              <w:rPr>
                <w:rFonts w:ascii="Arial" w:eastAsia="Arial" w:hAnsi="Arial" w:cs="Arial"/>
                <w:b/>
                <w:sz w:val="20"/>
                <w:szCs w:val="20"/>
              </w:rPr>
              <w:t>Area, Perimeter and volume</w:t>
            </w:r>
          </w:p>
        </w:tc>
        <w:tc>
          <w:tcPr>
            <w:tcW w:w="4336" w:type="dxa"/>
            <w:gridSpan w:val="2"/>
          </w:tcPr>
          <w:p w14:paraId="3398545F" w14:textId="77777777" w:rsidR="001F46B0" w:rsidRDefault="001F46B0" w:rsidP="001F46B0">
            <w:pPr>
              <w:jc w:val="center"/>
              <w:rPr>
                <w:rFonts w:ascii="Arial" w:eastAsia="Arial" w:hAnsi="Arial" w:cs="Arial"/>
                <w:b/>
                <w:sz w:val="20"/>
                <w:szCs w:val="20"/>
              </w:rPr>
            </w:pPr>
            <w:r>
              <w:rPr>
                <w:rFonts w:ascii="Arial" w:eastAsia="Arial" w:hAnsi="Arial" w:cs="Arial"/>
                <w:b/>
                <w:sz w:val="20"/>
                <w:szCs w:val="20"/>
              </w:rPr>
              <w:t>Statistics</w:t>
            </w:r>
          </w:p>
        </w:tc>
      </w:tr>
      <w:tr w:rsidR="001F46B0" w14:paraId="5E6A6BFF" w14:textId="77777777">
        <w:tc>
          <w:tcPr>
            <w:tcW w:w="2198" w:type="dxa"/>
            <w:shd w:val="clear" w:color="auto" w:fill="FFF2CC"/>
            <w:vAlign w:val="center"/>
          </w:tcPr>
          <w:p w14:paraId="1E6E7963" w14:textId="77777777" w:rsidR="001F46B0" w:rsidRDefault="001F46B0" w:rsidP="001F46B0">
            <w:pPr>
              <w:jc w:val="center"/>
              <w:rPr>
                <w:rFonts w:ascii="Arial" w:eastAsia="Arial" w:hAnsi="Arial" w:cs="Arial"/>
              </w:rPr>
            </w:pPr>
          </w:p>
          <w:p w14:paraId="0F3385A3" w14:textId="77777777" w:rsidR="001F46B0" w:rsidRDefault="001F46B0" w:rsidP="001F46B0">
            <w:pPr>
              <w:jc w:val="center"/>
              <w:rPr>
                <w:b/>
              </w:rPr>
            </w:pPr>
            <w:r>
              <w:rPr>
                <w:b/>
              </w:rPr>
              <w:t xml:space="preserve">National Curriculum objectives  </w:t>
            </w:r>
          </w:p>
          <w:p w14:paraId="469A7A4F" w14:textId="77777777" w:rsidR="001F46B0" w:rsidRDefault="001F46B0" w:rsidP="001F46B0">
            <w:pPr>
              <w:jc w:val="center"/>
              <w:rPr>
                <w:rFonts w:ascii="Arial" w:eastAsia="Arial" w:hAnsi="Arial" w:cs="Arial"/>
              </w:rPr>
            </w:pPr>
          </w:p>
        </w:tc>
        <w:tc>
          <w:tcPr>
            <w:tcW w:w="4318" w:type="dxa"/>
            <w:gridSpan w:val="2"/>
          </w:tcPr>
          <w:p w14:paraId="2F52F61A" w14:textId="77777777" w:rsidR="001F46B0" w:rsidRDefault="001F46B0" w:rsidP="001F46B0">
            <w:pPr>
              <w:rPr>
                <w:sz w:val="16"/>
                <w:szCs w:val="16"/>
              </w:rPr>
            </w:pPr>
            <w:r>
              <w:rPr>
                <w:sz w:val="16"/>
                <w:szCs w:val="16"/>
              </w:rPr>
              <w:t>1.Associate a fraction with division and calculate decimal fraction equivalents [for example, 0.375] for a simple fraction [for example, 3/8</w:t>
            </w:r>
          </w:p>
          <w:p w14:paraId="1CB80F46" w14:textId="77777777" w:rsidR="001F46B0" w:rsidRDefault="001F46B0" w:rsidP="001F46B0">
            <w:pPr>
              <w:rPr>
                <w:sz w:val="16"/>
                <w:szCs w:val="16"/>
              </w:rPr>
            </w:pPr>
            <w:r>
              <w:rPr>
                <w:sz w:val="16"/>
                <w:szCs w:val="16"/>
              </w:rPr>
              <w:t xml:space="preserve">2. identify the value of each digit in numbers given to three decimal places and multiply and divide numbers by 10, 100 and 1000 giving answers up to three decimal places </w:t>
            </w:r>
          </w:p>
          <w:p w14:paraId="5C2EC360" w14:textId="77777777" w:rsidR="001F46B0" w:rsidRDefault="001F46B0" w:rsidP="001F46B0">
            <w:pPr>
              <w:rPr>
                <w:sz w:val="16"/>
                <w:szCs w:val="16"/>
              </w:rPr>
            </w:pPr>
            <w:r>
              <w:rPr>
                <w:sz w:val="16"/>
                <w:szCs w:val="16"/>
              </w:rPr>
              <w:t xml:space="preserve">3. multiply one-digit numbers with up to two decimal places by whole numbers </w:t>
            </w:r>
          </w:p>
          <w:p w14:paraId="090A16A4" w14:textId="77777777" w:rsidR="001F46B0" w:rsidRDefault="001F46B0" w:rsidP="001F46B0">
            <w:pPr>
              <w:rPr>
                <w:sz w:val="16"/>
                <w:szCs w:val="16"/>
              </w:rPr>
            </w:pPr>
            <w:r>
              <w:rPr>
                <w:sz w:val="16"/>
                <w:szCs w:val="16"/>
              </w:rPr>
              <w:t xml:space="preserve">4. use written division methods in cases where the answer has up to two decimal places </w:t>
            </w:r>
          </w:p>
          <w:p w14:paraId="6313401B" w14:textId="77777777" w:rsidR="001F46B0" w:rsidRDefault="001F46B0" w:rsidP="001F46B0">
            <w:pPr>
              <w:rPr>
                <w:b/>
                <w:sz w:val="16"/>
                <w:szCs w:val="16"/>
              </w:rPr>
            </w:pPr>
            <w:r>
              <w:rPr>
                <w:sz w:val="16"/>
                <w:szCs w:val="16"/>
              </w:rPr>
              <w:t xml:space="preserve">5. solve problems which require answers to be rounded to specified degrees of accuracy 6. recall and use equivalences between simple fractions, decimals and percentages, including in different contexts. </w:t>
            </w:r>
          </w:p>
        </w:tc>
        <w:tc>
          <w:tcPr>
            <w:tcW w:w="4536" w:type="dxa"/>
            <w:gridSpan w:val="2"/>
          </w:tcPr>
          <w:p w14:paraId="748F444A" w14:textId="77777777" w:rsidR="001F46B0" w:rsidRDefault="001F46B0" w:rsidP="001F46B0">
            <w:pPr>
              <w:rPr>
                <w:sz w:val="16"/>
                <w:szCs w:val="16"/>
              </w:rPr>
            </w:pPr>
            <w:r>
              <w:rPr>
                <w:sz w:val="16"/>
                <w:szCs w:val="16"/>
              </w:rPr>
              <w:t xml:space="preserve">1.recognise that shapes with the same areas can have different perimeters and vice versa </w:t>
            </w:r>
          </w:p>
          <w:p w14:paraId="373BCE15" w14:textId="77777777" w:rsidR="001F46B0" w:rsidRDefault="001F46B0" w:rsidP="001F46B0">
            <w:pPr>
              <w:rPr>
                <w:sz w:val="16"/>
                <w:szCs w:val="16"/>
              </w:rPr>
            </w:pPr>
            <w:r>
              <w:rPr>
                <w:sz w:val="16"/>
                <w:szCs w:val="16"/>
              </w:rPr>
              <w:t xml:space="preserve">2. recognise when it is possible to use formulae for area and volume of shapes </w:t>
            </w:r>
          </w:p>
          <w:p w14:paraId="0C5DD792" w14:textId="77777777" w:rsidR="001F46B0" w:rsidRDefault="001F46B0" w:rsidP="001F46B0">
            <w:pPr>
              <w:rPr>
                <w:sz w:val="16"/>
                <w:szCs w:val="16"/>
              </w:rPr>
            </w:pPr>
            <w:r>
              <w:rPr>
                <w:sz w:val="16"/>
                <w:szCs w:val="16"/>
              </w:rPr>
              <w:t xml:space="preserve">3. calculate the area of parallelograms and triangles </w:t>
            </w:r>
          </w:p>
          <w:p w14:paraId="0723AAA6" w14:textId="77777777" w:rsidR="001F46B0" w:rsidRDefault="001F46B0" w:rsidP="001F46B0">
            <w:pPr>
              <w:rPr>
                <w:b/>
                <w:sz w:val="16"/>
                <w:szCs w:val="16"/>
              </w:rPr>
            </w:pPr>
            <w:r>
              <w:rPr>
                <w:sz w:val="16"/>
                <w:szCs w:val="16"/>
              </w:rPr>
              <w:t>4. calculate, estimate and compare volume of cubes and cuboids using standard units, including cubic centimetres (cm3 ) and cubic metres (m3 ), and extending to other units [for example, mm3 and km3 ].</w:t>
            </w:r>
          </w:p>
        </w:tc>
        <w:tc>
          <w:tcPr>
            <w:tcW w:w="4336" w:type="dxa"/>
            <w:gridSpan w:val="2"/>
          </w:tcPr>
          <w:p w14:paraId="7E565507" w14:textId="77777777" w:rsidR="001F46B0" w:rsidRDefault="001F46B0" w:rsidP="001F46B0">
            <w:pPr>
              <w:rPr>
                <w:sz w:val="16"/>
                <w:szCs w:val="16"/>
              </w:rPr>
            </w:pPr>
            <w:r>
              <w:rPr>
                <w:sz w:val="16"/>
                <w:szCs w:val="16"/>
              </w:rPr>
              <w:t xml:space="preserve">1. interpret and construct pie charts and line graphs and use these to solve problems </w:t>
            </w:r>
          </w:p>
          <w:p w14:paraId="5108EC9F" w14:textId="77777777" w:rsidR="001F46B0" w:rsidRDefault="001F46B0" w:rsidP="001F46B0">
            <w:pPr>
              <w:rPr>
                <w:b/>
                <w:sz w:val="16"/>
                <w:szCs w:val="16"/>
              </w:rPr>
            </w:pPr>
            <w:r>
              <w:rPr>
                <w:sz w:val="16"/>
                <w:szCs w:val="16"/>
              </w:rPr>
              <w:t>2. calculate and interpret the mean as an average</w:t>
            </w:r>
          </w:p>
        </w:tc>
      </w:tr>
      <w:tr w:rsidR="001F46B0" w14:paraId="053545E7" w14:textId="77777777">
        <w:tc>
          <w:tcPr>
            <w:tcW w:w="2198" w:type="dxa"/>
            <w:shd w:val="clear" w:color="auto" w:fill="FFF2CC"/>
            <w:vAlign w:val="center"/>
          </w:tcPr>
          <w:p w14:paraId="33BE067B" w14:textId="77777777" w:rsidR="001F46B0" w:rsidRDefault="001F46B0" w:rsidP="001F46B0">
            <w:pPr>
              <w:jc w:val="center"/>
              <w:rPr>
                <w:rFonts w:ascii="Arial" w:eastAsia="Arial" w:hAnsi="Arial" w:cs="Arial"/>
                <w:b/>
              </w:rPr>
            </w:pPr>
          </w:p>
          <w:p w14:paraId="1C0B654B" w14:textId="77777777" w:rsidR="001F46B0" w:rsidRDefault="001F46B0" w:rsidP="001F46B0">
            <w:pPr>
              <w:jc w:val="center"/>
              <w:rPr>
                <w:b/>
              </w:rPr>
            </w:pPr>
          </w:p>
          <w:p w14:paraId="7C39A218" w14:textId="77777777" w:rsidR="001F46B0" w:rsidRDefault="001F46B0" w:rsidP="001F46B0">
            <w:pPr>
              <w:jc w:val="center"/>
              <w:rPr>
                <w:b/>
              </w:rPr>
            </w:pPr>
            <w:r>
              <w:rPr>
                <w:b/>
              </w:rPr>
              <w:t>Weekly Teaching</w:t>
            </w:r>
          </w:p>
          <w:p w14:paraId="4A0C673B" w14:textId="77777777" w:rsidR="001F46B0" w:rsidRDefault="001F46B0" w:rsidP="001F46B0">
            <w:pPr>
              <w:jc w:val="center"/>
            </w:pPr>
          </w:p>
          <w:p w14:paraId="58E12DA8" w14:textId="77777777" w:rsidR="001F46B0" w:rsidRDefault="001F46B0" w:rsidP="001F46B0">
            <w:pPr>
              <w:jc w:val="center"/>
              <w:rPr>
                <w:rFonts w:ascii="Arial" w:eastAsia="Arial" w:hAnsi="Arial" w:cs="Arial"/>
              </w:rPr>
            </w:pPr>
          </w:p>
        </w:tc>
        <w:tc>
          <w:tcPr>
            <w:tcW w:w="4318" w:type="dxa"/>
            <w:gridSpan w:val="2"/>
          </w:tcPr>
          <w:p w14:paraId="51A15D19" w14:textId="77777777" w:rsidR="001F46B0" w:rsidRDefault="001F46B0" w:rsidP="001F46B0">
            <w:pPr>
              <w:rPr>
                <w:sz w:val="16"/>
                <w:szCs w:val="16"/>
              </w:rPr>
            </w:pPr>
            <w:r>
              <w:rPr>
                <w:sz w:val="16"/>
                <w:szCs w:val="16"/>
                <w:highlight w:val="magenta"/>
              </w:rPr>
              <w:t>Understand percentages</w:t>
            </w:r>
          </w:p>
          <w:p w14:paraId="367D6478" w14:textId="77777777" w:rsidR="001F46B0" w:rsidRDefault="001F46B0" w:rsidP="001F46B0">
            <w:pPr>
              <w:rPr>
                <w:sz w:val="16"/>
                <w:szCs w:val="16"/>
              </w:rPr>
            </w:pPr>
            <w:r>
              <w:rPr>
                <w:sz w:val="16"/>
                <w:szCs w:val="16"/>
              </w:rPr>
              <w:t xml:space="preserve"> Fractions to percentages Equivalent FDP Order FDP Percentage of an amount Percentage of an amount  </w:t>
            </w:r>
          </w:p>
          <w:p w14:paraId="03842803" w14:textId="77777777" w:rsidR="001F46B0" w:rsidRDefault="001F46B0" w:rsidP="001F46B0">
            <w:pPr>
              <w:rPr>
                <w:sz w:val="16"/>
                <w:szCs w:val="16"/>
              </w:rPr>
            </w:pPr>
            <w:r>
              <w:rPr>
                <w:sz w:val="16"/>
                <w:szCs w:val="16"/>
              </w:rPr>
              <w:t>Percentages – missing values</w:t>
            </w:r>
          </w:p>
          <w:p w14:paraId="7FFFBB73" w14:textId="77777777" w:rsidR="001F46B0" w:rsidRDefault="001F46B0" w:rsidP="001F46B0">
            <w:pPr>
              <w:rPr>
                <w:b/>
                <w:sz w:val="16"/>
                <w:szCs w:val="16"/>
              </w:rPr>
            </w:pPr>
            <w:r>
              <w:rPr>
                <w:sz w:val="16"/>
                <w:szCs w:val="16"/>
              </w:rPr>
              <w:t>Solve problems including the above.</w:t>
            </w:r>
          </w:p>
        </w:tc>
        <w:tc>
          <w:tcPr>
            <w:tcW w:w="4536" w:type="dxa"/>
            <w:gridSpan w:val="2"/>
          </w:tcPr>
          <w:p w14:paraId="10C72C1B" w14:textId="77777777" w:rsidR="001F46B0" w:rsidRDefault="001F46B0" w:rsidP="001F46B0">
            <w:pPr>
              <w:rPr>
                <w:sz w:val="16"/>
                <w:szCs w:val="16"/>
              </w:rPr>
            </w:pPr>
            <w:r>
              <w:rPr>
                <w:sz w:val="16"/>
                <w:szCs w:val="16"/>
              </w:rPr>
              <w:t xml:space="preserve">Shapes – same area </w:t>
            </w:r>
          </w:p>
          <w:p w14:paraId="43F3CF11" w14:textId="77777777" w:rsidR="001F46B0" w:rsidRDefault="001F46B0" w:rsidP="001F46B0">
            <w:pPr>
              <w:rPr>
                <w:sz w:val="16"/>
                <w:szCs w:val="16"/>
              </w:rPr>
            </w:pPr>
            <w:r>
              <w:rPr>
                <w:sz w:val="16"/>
                <w:szCs w:val="16"/>
              </w:rPr>
              <w:t>Area and perimeter of squares, rectangles and rectilinear shapes</w:t>
            </w:r>
          </w:p>
          <w:p w14:paraId="7B5B8F0C" w14:textId="77777777" w:rsidR="001F46B0" w:rsidRDefault="001F46B0" w:rsidP="001F46B0">
            <w:pPr>
              <w:rPr>
                <w:sz w:val="16"/>
                <w:szCs w:val="16"/>
              </w:rPr>
            </w:pPr>
            <w:r>
              <w:rPr>
                <w:sz w:val="16"/>
                <w:szCs w:val="16"/>
              </w:rPr>
              <w:t xml:space="preserve">Area of a triangle </w:t>
            </w:r>
          </w:p>
          <w:p w14:paraId="028BB154" w14:textId="77777777" w:rsidR="001F46B0" w:rsidRDefault="001F46B0" w:rsidP="001F46B0">
            <w:pPr>
              <w:rPr>
                <w:sz w:val="16"/>
                <w:szCs w:val="16"/>
              </w:rPr>
            </w:pPr>
            <w:r>
              <w:rPr>
                <w:sz w:val="16"/>
                <w:szCs w:val="16"/>
              </w:rPr>
              <w:t xml:space="preserve">Area of parallelogram </w:t>
            </w:r>
          </w:p>
          <w:p w14:paraId="441EA1A2" w14:textId="77777777" w:rsidR="001F46B0" w:rsidRDefault="001F46B0" w:rsidP="001F46B0">
            <w:pPr>
              <w:rPr>
                <w:sz w:val="16"/>
                <w:szCs w:val="16"/>
              </w:rPr>
            </w:pPr>
            <w:r>
              <w:rPr>
                <w:sz w:val="16"/>
                <w:szCs w:val="16"/>
                <w:highlight w:val="magenta"/>
              </w:rPr>
              <w:t>What is volume?</w:t>
            </w:r>
            <w:r>
              <w:rPr>
                <w:sz w:val="16"/>
                <w:szCs w:val="16"/>
              </w:rPr>
              <w:t xml:space="preserve"> </w:t>
            </w:r>
          </w:p>
          <w:p w14:paraId="662B8D95" w14:textId="77777777" w:rsidR="001F46B0" w:rsidRDefault="001F46B0" w:rsidP="001F46B0">
            <w:pPr>
              <w:rPr>
                <w:sz w:val="16"/>
                <w:szCs w:val="16"/>
              </w:rPr>
            </w:pPr>
            <w:r>
              <w:rPr>
                <w:sz w:val="16"/>
                <w:szCs w:val="16"/>
              </w:rPr>
              <w:t xml:space="preserve">Volume – counting cubes </w:t>
            </w:r>
          </w:p>
          <w:p w14:paraId="2FE373C8" w14:textId="77777777" w:rsidR="001F46B0" w:rsidRDefault="001F46B0" w:rsidP="001F46B0">
            <w:pPr>
              <w:rPr>
                <w:b/>
                <w:sz w:val="16"/>
                <w:szCs w:val="16"/>
              </w:rPr>
            </w:pPr>
            <w:r>
              <w:rPr>
                <w:sz w:val="16"/>
                <w:szCs w:val="16"/>
              </w:rPr>
              <w:t>Volume of a cuboid</w:t>
            </w:r>
          </w:p>
        </w:tc>
        <w:tc>
          <w:tcPr>
            <w:tcW w:w="4336" w:type="dxa"/>
            <w:gridSpan w:val="2"/>
          </w:tcPr>
          <w:p w14:paraId="43DD93A7" w14:textId="77777777" w:rsidR="001F46B0" w:rsidRDefault="001F46B0" w:rsidP="001F46B0">
            <w:pPr>
              <w:rPr>
                <w:sz w:val="16"/>
                <w:szCs w:val="16"/>
              </w:rPr>
            </w:pPr>
            <w:r>
              <w:rPr>
                <w:sz w:val="16"/>
                <w:szCs w:val="16"/>
              </w:rPr>
              <w:t>Read and interpret line graphs</w:t>
            </w:r>
          </w:p>
          <w:p w14:paraId="267638E6" w14:textId="77777777" w:rsidR="001F46B0" w:rsidRDefault="001F46B0" w:rsidP="001F46B0">
            <w:pPr>
              <w:rPr>
                <w:sz w:val="16"/>
                <w:szCs w:val="16"/>
              </w:rPr>
            </w:pPr>
            <w:r>
              <w:rPr>
                <w:sz w:val="16"/>
                <w:szCs w:val="16"/>
              </w:rPr>
              <w:t xml:space="preserve">Draw line graphs </w:t>
            </w:r>
          </w:p>
          <w:p w14:paraId="2071911F" w14:textId="77777777" w:rsidR="001F46B0" w:rsidRDefault="001F46B0" w:rsidP="001F46B0">
            <w:pPr>
              <w:rPr>
                <w:sz w:val="16"/>
                <w:szCs w:val="16"/>
              </w:rPr>
            </w:pPr>
            <w:r>
              <w:rPr>
                <w:sz w:val="16"/>
                <w:szCs w:val="16"/>
              </w:rPr>
              <w:t xml:space="preserve">Use line graphs to solve problems </w:t>
            </w:r>
          </w:p>
          <w:p w14:paraId="3FD90344" w14:textId="77777777" w:rsidR="001F46B0" w:rsidRDefault="001F46B0" w:rsidP="001F46B0">
            <w:pPr>
              <w:rPr>
                <w:sz w:val="16"/>
                <w:szCs w:val="16"/>
              </w:rPr>
            </w:pPr>
            <w:r>
              <w:rPr>
                <w:sz w:val="16"/>
                <w:szCs w:val="16"/>
              </w:rPr>
              <w:t xml:space="preserve">Circles </w:t>
            </w:r>
          </w:p>
          <w:p w14:paraId="035F199B" w14:textId="77777777" w:rsidR="001F46B0" w:rsidRDefault="001F46B0" w:rsidP="001F46B0">
            <w:pPr>
              <w:rPr>
                <w:sz w:val="16"/>
                <w:szCs w:val="16"/>
              </w:rPr>
            </w:pPr>
            <w:r>
              <w:rPr>
                <w:sz w:val="16"/>
                <w:szCs w:val="16"/>
              </w:rPr>
              <w:t xml:space="preserve">and interpret pie charts Pie charts with percentages </w:t>
            </w:r>
          </w:p>
          <w:p w14:paraId="7265F0E0" w14:textId="77777777" w:rsidR="001F46B0" w:rsidRDefault="001F46B0" w:rsidP="001F46B0">
            <w:pPr>
              <w:rPr>
                <w:sz w:val="16"/>
                <w:szCs w:val="16"/>
              </w:rPr>
            </w:pPr>
            <w:r>
              <w:rPr>
                <w:sz w:val="16"/>
                <w:szCs w:val="16"/>
              </w:rPr>
              <w:t xml:space="preserve">Draw pie charts </w:t>
            </w:r>
          </w:p>
          <w:p w14:paraId="4BD6A99A" w14:textId="77777777" w:rsidR="001F46B0" w:rsidRDefault="001F46B0" w:rsidP="001F46B0">
            <w:pPr>
              <w:rPr>
                <w:b/>
                <w:sz w:val="16"/>
                <w:szCs w:val="16"/>
              </w:rPr>
            </w:pPr>
            <w:r>
              <w:rPr>
                <w:sz w:val="16"/>
                <w:szCs w:val="16"/>
              </w:rPr>
              <w:t>The mean</w:t>
            </w:r>
          </w:p>
        </w:tc>
      </w:tr>
      <w:tr w:rsidR="001F46B0" w14:paraId="2DC147DF" w14:textId="77777777">
        <w:trPr>
          <w:trHeight w:val="1451"/>
        </w:trPr>
        <w:tc>
          <w:tcPr>
            <w:tcW w:w="2198" w:type="dxa"/>
            <w:shd w:val="clear" w:color="auto" w:fill="FFF2CC"/>
            <w:vAlign w:val="center"/>
          </w:tcPr>
          <w:p w14:paraId="67C750EF" w14:textId="77777777" w:rsidR="001F46B0" w:rsidRDefault="001F46B0" w:rsidP="001F46B0">
            <w:pPr>
              <w:jc w:val="center"/>
              <w:rPr>
                <w:b/>
              </w:rPr>
            </w:pPr>
            <w:r>
              <w:rPr>
                <w:b/>
              </w:rPr>
              <w:t>Links within Maths</w:t>
            </w:r>
          </w:p>
          <w:p w14:paraId="6478CC7F" w14:textId="77777777" w:rsidR="001F46B0" w:rsidRDefault="001F46B0" w:rsidP="001F46B0">
            <w:pPr>
              <w:jc w:val="center"/>
              <w:rPr>
                <w:b/>
              </w:rPr>
            </w:pPr>
          </w:p>
          <w:p w14:paraId="0949FEA7" w14:textId="77777777" w:rsidR="001F46B0" w:rsidRDefault="001F46B0" w:rsidP="001F46B0">
            <w:pPr>
              <w:jc w:val="center"/>
              <w:rPr>
                <w:b/>
              </w:rPr>
            </w:pPr>
            <w:r>
              <w:rPr>
                <w:b/>
              </w:rPr>
              <w:t>Areas for consolidation / Retrieval Practise</w:t>
            </w:r>
          </w:p>
          <w:p w14:paraId="76BB1053" w14:textId="77777777" w:rsidR="001F46B0" w:rsidRDefault="001F46B0" w:rsidP="001F46B0">
            <w:pPr>
              <w:jc w:val="center"/>
              <w:rPr>
                <w:b/>
              </w:rPr>
            </w:pPr>
          </w:p>
        </w:tc>
        <w:tc>
          <w:tcPr>
            <w:tcW w:w="4318" w:type="dxa"/>
            <w:gridSpan w:val="2"/>
          </w:tcPr>
          <w:p w14:paraId="016E412F" w14:textId="77777777" w:rsidR="001F46B0" w:rsidRDefault="001F46B0" w:rsidP="001F46B0">
            <w:pPr>
              <w:rPr>
                <w:sz w:val="16"/>
                <w:szCs w:val="16"/>
                <w:highlight w:val="cyan"/>
              </w:rPr>
            </w:pPr>
            <w:r>
              <w:rPr>
                <w:sz w:val="16"/>
                <w:szCs w:val="16"/>
                <w:highlight w:val="cyan"/>
              </w:rPr>
              <w:t>Percentage discounts – money</w:t>
            </w:r>
          </w:p>
          <w:p w14:paraId="7DC75374" w14:textId="77777777" w:rsidR="001F46B0" w:rsidRDefault="001F46B0" w:rsidP="001F46B0">
            <w:pPr>
              <w:rPr>
                <w:sz w:val="16"/>
                <w:szCs w:val="16"/>
              </w:rPr>
            </w:pPr>
            <w:r>
              <w:rPr>
                <w:sz w:val="16"/>
                <w:szCs w:val="16"/>
                <w:highlight w:val="cyan"/>
              </w:rPr>
              <w:t>Data in pie charts and graphs</w:t>
            </w:r>
          </w:p>
        </w:tc>
        <w:tc>
          <w:tcPr>
            <w:tcW w:w="4536" w:type="dxa"/>
            <w:gridSpan w:val="2"/>
          </w:tcPr>
          <w:p w14:paraId="62D98FDC" w14:textId="77777777" w:rsidR="001F46B0" w:rsidRDefault="001F46B0" w:rsidP="001F46B0">
            <w:pPr>
              <w:rPr>
                <w:sz w:val="16"/>
                <w:szCs w:val="16"/>
              </w:rPr>
            </w:pPr>
            <w:r>
              <w:rPr>
                <w:sz w:val="16"/>
                <w:szCs w:val="16"/>
                <w:highlight w:val="yellow"/>
              </w:rPr>
              <w:t>Units of measure and conversions,</w:t>
            </w:r>
            <w:r>
              <w:rPr>
                <w:sz w:val="16"/>
                <w:szCs w:val="16"/>
              </w:rPr>
              <w:t xml:space="preserve"> factors, </w:t>
            </w:r>
            <w:r>
              <w:rPr>
                <w:sz w:val="16"/>
                <w:szCs w:val="16"/>
                <w:highlight w:val="yellow"/>
              </w:rPr>
              <w:t>sorting – Venn and Carrol diagrams, algebra</w:t>
            </w:r>
            <w:r>
              <w:rPr>
                <w:sz w:val="16"/>
                <w:szCs w:val="16"/>
              </w:rPr>
              <w:t>, estimation, capacity</w:t>
            </w:r>
          </w:p>
        </w:tc>
        <w:tc>
          <w:tcPr>
            <w:tcW w:w="4336" w:type="dxa"/>
            <w:gridSpan w:val="2"/>
          </w:tcPr>
          <w:p w14:paraId="4F70E6ED" w14:textId="77777777" w:rsidR="001F46B0" w:rsidRDefault="001F46B0" w:rsidP="001F46B0">
            <w:pPr>
              <w:rPr>
                <w:sz w:val="16"/>
                <w:szCs w:val="16"/>
              </w:rPr>
            </w:pPr>
            <w:r>
              <w:rPr>
                <w:sz w:val="16"/>
                <w:szCs w:val="16"/>
              </w:rPr>
              <w:t xml:space="preserve">Connect work on angles, fractions and percentages to the interpretation of pie charts. </w:t>
            </w:r>
          </w:p>
          <w:p w14:paraId="3958038A" w14:textId="77777777" w:rsidR="001F46B0" w:rsidRDefault="001F46B0" w:rsidP="001F46B0">
            <w:pPr>
              <w:rPr>
                <w:sz w:val="16"/>
                <w:szCs w:val="16"/>
              </w:rPr>
            </w:pPr>
            <w:r>
              <w:rPr>
                <w:sz w:val="16"/>
                <w:szCs w:val="16"/>
              </w:rPr>
              <w:t xml:space="preserve">Encounter and draw graphs relating two variables, arising from their own enquiry and in other subjects. </w:t>
            </w:r>
          </w:p>
          <w:p w14:paraId="008C9F20" w14:textId="77777777" w:rsidR="001F46B0" w:rsidRDefault="001F46B0" w:rsidP="001F46B0">
            <w:pPr>
              <w:rPr>
                <w:sz w:val="16"/>
                <w:szCs w:val="16"/>
              </w:rPr>
            </w:pPr>
            <w:r>
              <w:rPr>
                <w:sz w:val="16"/>
                <w:szCs w:val="16"/>
              </w:rPr>
              <w:t>Connect conversion from kilometres to miles in measurement to its graphical representation</w:t>
            </w:r>
          </w:p>
        </w:tc>
      </w:tr>
      <w:tr w:rsidR="001F46B0" w14:paraId="65A78ACF" w14:textId="77777777">
        <w:tc>
          <w:tcPr>
            <w:tcW w:w="2198" w:type="dxa"/>
            <w:shd w:val="clear" w:color="auto" w:fill="FFF2CC"/>
            <w:vAlign w:val="center"/>
          </w:tcPr>
          <w:p w14:paraId="6AEF0728" w14:textId="77777777" w:rsidR="001F46B0" w:rsidRDefault="001F46B0" w:rsidP="001F46B0">
            <w:pPr>
              <w:jc w:val="center"/>
              <w:rPr>
                <w:b/>
              </w:rPr>
            </w:pPr>
            <w:r>
              <w:rPr>
                <w:b/>
              </w:rPr>
              <w:t>Key Vocabulary</w:t>
            </w:r>
          </w:p>
        </w:tc>
        <w:tc>
          <w:tcPr>
            <w:tcW w:w="4318" w:type="dxa"/>
            <w:gridSpan w:val="2"/>
          </w:tcPr>
          <w:p w14:paraId="6EF28A5E" w14:textId="77777777" w:rsidR="001F46B0" w:rsidRDefault="001F46B0" w:rsidP="001F46B0">
            <w:pPr>
              <w:rPr>
                <w:sz w:val="16"/>
                <w:szCs w:val="16"/>
              </w:rPr>
            </w:pPr>
            <w:r>
              <w:rPr>
                <w:sz w:val="16"/>
                <w:szCs w:val="16"/>
                <w:highlight w:val="cyan"/>
              </w:rPr>
              <w:t>Per cent means out of 100</w:t>
            </w:r>
            <w:r>
              <w:rPr>
                <w:sz w:val="16"/>
                <w:szCs w:val="16"/>
              </w:rPr>
              <w:t>, equivalent, equivalency, order, compare, ascending order, descending order</w:t>
            </w:r>
          </w:p>
        </w:tc>
        <w:tc>
          <w:tcPr>
            <w:tcW w:w="4536" w:type="dxa"/>
            <w:gridSpan w:val="2"/>
          </w:tcPr>
          <w:p w14:paraId="69B331E8" w14:textId="77777777" w:rsidR="001F46B0" w:rsidRDefault="001F46B0" w:rsidP="001F46B0">
            <w:pPr>
              <w:rPr>
                <w:sz w:val="16"/>
                <w:szCs w:val="16"/>
              </w:rPr>
            </w:pPr>
            <w:r>
              <w:rPr>
                <w:sz w:val="16"/>
                <w:szCs w:val="16"/>
              </w:rPr>
              <w:t>Rectilinear shape, length, width, side, area, perimeter, volume, 2d shapes, 3d shapes, algebra, formula, estimate, perpendicular, height, right angle, base, capacity, units of measure</w:t>
            </w:r>
          </w:p>
        </w:tc>
        <w:tc>
          <w:tcPr>
            <w:tcW w:w="4336" w:type="dxa"/>
            <w:gridSpan w:val="2"/>
          </w:tcPr>
          <w:p w14:paraId="1A8E7191" w14:textId="77777777" w:rsidR="001F46B0" w:rsidRDefault="001F46B0" w:rsidP="001F46B0">
            <w:pPr>
              <w:rPr>
                <w:sz w:val="16"/>
                <w:szCs w:val="16"/>
              </w:rPr>
            </w:pPr>
            <w:r>
              <w:rPr>
                <w:sz w:val="16"/>
                <w:szCs w:val="16"/>
              </w:rPr>
              <w:t>Continuous data, discrete data, graph, scale, interpret, represent, x axis, y axis, frequency, radius, diameter, centre, circumference, pie chart, percentage, mean, average, formula, share equally</w:t>
            </w:r>
          </w:p>
        </w:tc>
      </w:tr>
    </w:tbl>
    <w:p w14:paraId="67851DCF" w14:textId="77777777" w:rsidR="000D0719" w:rsidRDefault="000D0719">
      <w:pPr>
        <w:tabs>
          <w:tab w:val="left" w:pos="1490"/>
        </w:tabs>
        <w:rPr>
          <w:b/>
        </w:rPr>
      </w:pPr>
    </w:p>
    <w:p w14:paraId="78D57CA4" w14:textId="77777777" w:rsidR="000D0719" w:rsidRDefault="000D0719"/>
    <w:p w14:paraId="311B95BE" w14:textId="77777777" w:rsidR="000D0719" w:rsidRDefault="00C21452">
      <w:r>
        <w:t xml:space="preserve">Link for planning </w:t>
      </w:r>
      <w:hyperlink r:id="rId7">
        <w:r>
          <w:rPr>
            <w:color w:val="0000FF"/>
            <w:highlight w:val="white"/>
            <w:u w:val="single"/>
          </w:rPr>
          <w:t>https://whiterosemaths.com/resources/primary-resources/primary-sols/</w:t>
        </w:r>
      </w:hyperlink>
      <w:r>
        <w:t xml:space="preserve">  (includes example videos)   </w:t>
      </w:r>
      <w:r>
        <w:rPr>
          <w:highlight w:val="cyan"/>
        </w:rPr>
        <w:t>Tips</w:t>
      </w:r>
      <w:r>
        <w:t xml:space="preserve">     </w:t>
      </w:r>
      <w:r>
        <w:rPr>
          <w:highlight w:val="yellow"/>
        </w:rPr>
        <w:t>Things to consider for planning</w:t>
      </w:r>
      <w:r>
        <w:t xml:space="preserve">     </w:t>
      </w:r>
      <w:r>
        <w:rPr>
          <w:highlight w:val="green"/>
        </w:rPr>
        <w:t>New concept</w:t>
      </w:r>
      <w:r>
        <w:tab/>
      </w:r>
      <w:r>
        <w:rPr>
          <w:highlight w:val="magenta"/>
        </w:rPr>
        <w:t>Recapping from previous year/term</w:t>
      </w:r>
    </w:p>
    <w:sectPr w:rsidR="000D0719">
      <w:headerReference w:type="default" r:id="rId8"/>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71270" w14:textId="77777777" w:rsidR="00C21452" w:rsidRDefault="00C21452" w:rsidP="001F46B0">
      <w:pPr>
        <w:spacing w:after="0" w:line="240" w:lineRule="auto"/>
      </w:pPr>
      <w:r>
        <w:separator/>
      </w:r>
    </w:p>
  </w:endnote>
  <w:endnote w:type="continuationSeparator" w:id="0">
    <w:p w14:paraId="2340B2BB" w14:textId="77777777" w:rsidR="00C21452" w:rsidRDefault="00C21452" w:rsidP="001F4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D8382" w14:textId="77777777" w:rsidR="00C21452" w:rsidRDefault="00C21452" w:rsidP="001F46B0">
      <w:pPr>
        <w:spacing w:after="0" w:line="240" w:lineRule="auto"/>
      </w:pPr>
      <w:r>
        <w:separator/>
      </w:r>
    </w:p>
  </w:footnote>
  <w:footnote w:type="continuationSeparator" w:id="0">
    <w:p w14:paraId="2194782B" w14:textId="77777777" w:rsidR="00C21452" w:rsidRDefault="00C21452" w:rsidP="001F4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4EE13" w14:textId="27C388D2" w:rsidR="001F46B0" w:rsidRPr="001F46B0" w:rsidRDefault="001F46B0" w:rsidP="001F46B0">
    <w:pPr>
      <w:pStyle w:val="Header"/>
      <w:jc w:val="center"/>
      <w:rPr>
        <w:u w:val="single"/>
      </w:rPr>
    </w:pPr>
    <w:r w:rsidRPr="005F07DE">
      <w:rPr>
        <w:noProof/>
        <w:u w:val="single"/>
      </w:rPr>
      <w:drawing>
        <wp:anchor distT="0" distB="0" distL="114300" distR="114300" simplePos="0" relativeHeight="251659264" behindDoc="1" locked="0" layoutInCell="1" allowOverlap="1" wp14:anchorId="7A0FF528" wp14:editId="1364A108">
          <wp:simplePos x="0" y="0"/>
          <wp:positionH relativeFrom="margin">
            <wp:posOffset>-238125</wp:posOffset>
          </wp:positionH>
          <wp:positionV relativeFrom="paragraph">
            <wp:posOffset>-343535</wp:posOffset>
          </wp:positionV>
          <wp:extent cx="542925" cy="647065"/>
          <wp:effectExtent l="0" t="0" r="9525" b="635"/>
          <wp:wrapTight wrapText="bothSides">
            <wp:wrapPolygon edited="0">
              <wp:start x="5305" y="0"/>
              <wp:lineTo x="0" y="9539"/>
              <wp:lineTo x="0" y="20985"/>
              <wp:lineTo x="21221" y="20985"/>
              <wp:lineTo x="21221" y="9539"/>
              <wp:lineTo x="12884" y="0"/>
              <wp:lineTo x="5305" y="0"/>
            </wp:wrapPolygon>
          </wp:wrapTight>
          <wp:docPr id="2" name="Picture 14" descr="X:\Academy\New Logo Springwood Junior Acade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X:\Academy\New Logo Springwood Junior Academy.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2925" cy="647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46B0">
      <w:rPr>
        <w:rFonts w:ascii="Arial" w:eastAsia="Arial" w:hAnsi="Arial" w:cs="Arial"/>
        <w:b/>
        <w:sz w:val="20"/>
        <w:szCs w:val="20"/>
        <w:u w:val="single"/>
      </w:rPr>
      <w:t>SJA Maths MTP – Year 6 – Spring Term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719"/>
    <w:rsid w:val="000D0719"/>
    <w:rsid w:val="001F46B0"/>
    <w:rsid w:val="00291B67"/>
    <w:rsid w:val="00C21452"/>
    <w:rsid w:val="00D00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EE38B"/>
  <w15:docId w15:val="{76EE73D8-0098-4775-BEF6-CA767ECC8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1F4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6B0"/>
  </w:style>
  <w:style w:type="paragraph" w:styleId="Footer">
    <w:name w:val="footer"/>
    <w:basedOn w:val="Normal"/>
    <w:link w:val="FooterChar"/>
    <w:uiPriority w:val="99"/>
    <w:unhideWhenUsed/>
    <w:rsid w:val="001F4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https://whiterosemaths.com/resources/primary-resources/primary-sols/"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iterosemaths.com/resources/primary-resources/primary-sols/" TargetMode="Externa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BB7033547D7428E2C5C81E98237DD" ma:contentTypeVersion="13" ma:contentTypeDescription="Create a new document." ma:contentTypeScope="" ma:versionID="a9492246be1cb481aa90850d6f8fb1a3">
  <xsd:schema xmlns:xsd="http://www.w3.org/2001/XMLSchema" xmlns:xs="http://www.w3.org/2001/XMLSchema" xmlns:p="http://schemas.microsoft.com/office/2006/metadata/properties" xmlns:ns2="0a6619d5-69de-4f95-898c-26d3a15a5fb9" xmlns:ns3="12a6cffe-5aaa-4ed7-b6e1-1069ce149dda" targetNamespace="http://schemas.microsoft.com/office/2006/metadata/properties" ma:root="true" ma:fieldsID="003d6d2a155be1ef2827e9a444f13424" ns2:_="" ns3:_="">
    <xsd:import namespace="0a6619d5-69de-4f95-898c-26d3a15a5fb9"/>
    <xsd:import namespace="12a6cffe-5aaa-4ed7-b6e1-1069ce149d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6619d5-69de-4f95-898c-26d3a15a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a6cffe-5aaa-4ed7-b6e1-1069ce149dd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bae86fb-b8f8-4abe-bca3-190f276bbf0a}" ma:internalName="TaxCatchAll" ma:showField="CatchAllData" ma:web="12a6cffe-5aaa-4ed7-b6e1-1069ce149d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2a6cffe-5aaa-4ed7-b6e1-1069ce149dda" xsi:nil="true"/>
    <lcf76f155ced4ddcb4097134ff3c332f xmlns="0a6619d5-69de-4f95-898c-26d3a15a5f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B3EBFF-4937-4F26-84F6-E36FD4201BCE}"/>
</file>

<file path=customXml/itemProps2.xml><?xml version="1.0" encoding="utf-8"?>
<ds:datastoreItem xmlns:ds="http://schemas.openxmlformats.org/officeDocument/2006/customXml" ds:itemID="{4B9A2296-8C4E-43D0-B232-86B3D5E845AD}"/>
</file>

<file path=customXml/itemProps3.xml><?xml version="1.0" encoding="utf-8"?>
<ds:datastoreItem xmlns:ds="http://schemas.openxmlformats.org/officeDocument/2006/customXml" ds:itemID="{87CD16E8-AC90-4BB9-87A6-D77BFB3F433C}"/>
</file>

<file path=docProps/app.xml><?xml version="1.0" encoding="utf-8"?>
<Properties xmlns="http://schemas.openxmlformats.org/officeDocument/2006/extended-properties" xmlns:vt="http://schemas.openxmlformats.org/officeDocument/2006/docPropsVTypes">
  <Template>Normal</Template>
  <TotalTime>16</TotalTime>
  <Pages>4</Pages>
  <Words>1389</Words>
  <Characters>7919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ACET</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sarah.bond</dc:creator>
  <cp:keywords/>
  <dc:description/>
  <cp:lastModifiedBy>sarah.bond</cp:lastModifiedBy>
  <cp:revision>2</cp:revision>
  <dcterms:created xsi:type="dcterms:W3CDTF">2023-02-20T14:44:00Z</dcterms:created>
  <dcterms:modified xsi:type="dcterms:W3CDTF">2023-02-28T20:35:00Z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0x01010091DBB7033547D7428E2C5C81E98237DD</vt:lpwstr>
  </property>
  <property fmtid="{D5CDD505-2E9C-101B-9397-08002B2CF9AE}" pid="3" name="Order">
    <vt:r8>5231700</vt:r8>
  </property>
</Properties>
</file>