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0C500" w14:textId="77777777" w:rsidR="00A309C6" w:rsidRPr="00A309C6" w:rsidRDefault="00A309C6" w:rsidP="00A309C6"/>
    <w:tbl>
      <w:tblPr>
        <w:tblStyle w:val="TableGrid"/>
        <w:tblpPr w:leftFromText="180" w:rightFromText="180" w:vertAnchor="page" w:horzAnchor="margin" w:tblpY="1742"/>
        <w:tblW w:w="0" w:type="auto"/>
        <w:tblLook w:val="04A0" w:firstRow="1" w:lastRow="0" w:firstColumn="1" w:lastColumn="0" w:noHBand="0" w:noVBand="1"/>
      </w:tblPr>
      <w:tblGrid>
        <w:gridCol w:w="2024"/>
        <w:gridCol w:w="1891"/>
        <w:gridCol w:w="6"/>
        <w:gridCol w:w="1940"/>
        <w:gridCol w:w="1944"/>
        <w:gridCol w:w="7"/>
        <w:gridCol w:w="1929"/>
        <w:gridCol w:w="31"/>
        <w:gridCol w:w="80"/>
        <w:gridCol w:w="1876"/>
        <w:gridCol w:w="9"/>
        <w:gridCol w:w="1906"/>
        <w:gridCol w:w="1745"/>
      </w:tblGrid>
      <w:tr w:rsidR="00001257" w14:paraId="19AD0D71" w14:textId="77777777" w:rsidTr="00805830">
        <w:tc>
          <w:tcPr>
            <w:tcW w:w="2024" w:type="dxa"/>
            <w:shd w:val="clear" w:color="auto" w:fill="FFF2CC" w:themeFill="accent4" w:themeFillTint="33"/>
            <w:vAlign w:val="center"/>
          </w:tcPr>
          <w:p w14:paraId="0BB266A6" w14:textId="77777777" w:rsidR="00001257" w:rsidRDefault="00001257" w:rsidP="00D76B12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Summer 2</w:t>
            </w:r>
          </w:p>
        </w:tc>
        <w:tc>
          <w:tcPr>
            <w:tcW w:w="1891" w:type="dxa"/>
            <w:shd w:val="clear" w:color="auto" w:fill="BDD6EE" w:themeFill="accent1" w:themeFillTint="66"/>
          </w:tcPr>
          <w:p w14:paraId="56189305" w14:textId="77777777" w:rsidR="00001257" w:rsidRPr="00892489" w:rsidRDefault="00001257" w:rsidP="00D76B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1946" w:type="dxa"/>
            <w:gridSpan w:val="2"/>
            <w:shd w:val="clear" w:color="auto" w:fill="BDD6EE" w:themeFill="accent1" w:themeFillTint="66"/>
          </w:tcPr>
          <w:p w14:paraId="07CD00CF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1944" w:type="dxa"/>
            <w:shd w:val="clear" w:color="auto" w:fill="BDD6EE" w:themeFill="accent1" w:themeFillTint="66"/>
          </w:tcPr>
          <w:p w14:paraId="5EA4BE71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1967" w:type="dxa"/>
            <w:gridSpan w:val="3"/>
            <w:shd w:val="clear" w:color="auto" w:fill="BDD6EE" w:themeFill="accent1" w:themeFillTint="66"/>
          </w:tcPr>
          <w:p w14:paraId="712AEC8F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1956" w:type="dxa"/>
            <w:gridSpan w:val="2"/>
            <w:shd w:val="clear" w:color="auto" w:fill="BDD6EE" w:themeFill="accent1" w:themeFillTint="66"/>
          </w:tcPr>
          <w:p w14:paraId="16C21F4A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1915" w:type="dxa"/>
            <w:gridSpan w:val="2"/>
            <w:shd w:val="clear" w:color="auto" w:fill="BDD6EE" w:themeFill="accent1" w:themeFillTint="66"/>
          </w:tcPr>
          <w:p w14:paraId="30371EBE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  <w:p w14:paraId="4DA33617" w14:textId="77777777" w:rsidR="00001257" w:rsidRPr="00892489" w:rsidRDefault="00001257" w:rsidP="00D76B1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45" w:type="dxa"/>
            <w:shd w:val="clear" w:color="auto" w:fill="BDD6EE" w:themeFill="accent1" w:themeFillTint="66"/>
          </w:tcPr>
          <w:p w14:paraId="095EECBF" w14:textId="77777777" w:rsidR="00001257" w:rsidRPr="00892489" w:rsidRDefault="00001257" w:rsidP="00D76B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 7</w:t>
            </w:r>
          </w:p>
        </w:tc>
      </w:tr>
      <w:tr w:rsidR="00E25A69" w14:paraId="1C1195D8" w14:textId="77777777" w:rsidTr="00E25A69">
        <w:tc>
          <w:tcPr>
            <w:tcW w:w="2024" w:type="dxa"/>
            <w:shd w:val="clear" w:color="auto" w:fill="FFF2CC" w:themeFill="accent4" w:themeFillTint="33"/>
            <w:vAlign w:val="center"/>
          </w:tcPr>
          <w:p w14:paraId="192BB7B4" w14:textId="1681C9F5" w:rsidR="00E25A69" w:rsidRPr="00E25A69" w:rsidRDefault="00E25A69" w:rsidP="00D76B1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E25A69">
              <w:rPr>
                <w:rFonts w:eastAsiaTheme="minorEastAsia"/>
                <w:sz w:val="24"/>
                <w:szCs w:val="24"/>
              </w:rPr>
              <w:t>Mastering Maths</w:t>
            </w:r>
          </w:p>
        </w:tc>
        <w:tc>
          <w:tcPr>
            <w:tcW w:w="1891" w:type="dxa"/>
            <w:shd w:val="clear" w:color="auto" w:fill="auto"/>
          </w:tcPr>
          <w:p w14:paraId="3D33453D" w14:textId="77777777" w:rsidR="00E25A69" w:rsidRPr="00892489" w:rsidRDefault="00E25A69" w:rsidP="00D76B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46" w:type="dxa"/>
            <w:gridSpan w:val="2"/>
            <w:shd w:val="clear" w:color="auto" w:fill="auto"/>
          </w:tcPr>
          <w:p w14:paraId="72F40E9F" w14:textId="77777777" w:rsidR="00E25A69" w:rsidRDefault="00E25A69" w:rsidP="00D76B1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44" w:type="dxa"/>
            <w:shd w:val="clear" w:color="auto" w:fill="auto"/>
          </w:tcPr>
          <w:p w14:paraId="17E1E552" w14:textId="77777777" w:rsidR="00E25A69" w:rsidRPr="00892489" w:rsidRDefault="00E25A69" w:rsidP="00D76B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67" w:type="dxa"/>
            <w:gridSpan w:val="3"/>
            <w:shd w:val="clear" w:color="auto" w:fill="auto"/>
          </w:tcPr>
          <w:p w14:paraId="5027427F" w14:textId="77777777" w:rsidR="00E25A69" w:rsidRPr="00892489" w:rsidRDefault="00E25A69" w:rsidP="00D76B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56" w:type="dxa"/>
            <w:gridSpan w:val="2"/>
            <w:shd w:val="clear" w:color="auto" w:fill="auto"/>
          </w:tcPr>
          <w:p w14:paraId="0D2ED576" w14:textId="77777777" w:rsidR="00E25A69" w:rsidRPr="00892489" w:rsidRDefault="00E25A69" w:rsidP="00D76B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15" w:type="dxa"/>
            <w:gridSpan w:val="2"/>
            <w:shd w:val="clear" w:color="auto" w:fill="auto"/>
          </w:tcPr>
          <w:p w14:paraId="58BFC2BE" w14:textId="77777777" w:rsidR="00E25A69" w:rsidRPr="00892489" w:rsidRDefault="00E25A69" w:rsidP="00D76B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45" w:type="dxa"/>
            <w:shd w:val="clear" w:color="auto" w:fill="auto"/>
          </w:tcPr>
          <w:p w14:paraId="4F9ED9AD" w14:textId="77777777" w:rsidR="00E25A69" w:rsidRDefault="00E25A69" w:rsidP="00D76B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D2E5C" w14:paraId="3BC86030" w14:textId="77777777" w:rsidTr="00F52481">
        <w:tc>
          <w:tcPr>
            <w:tcW w:w="2024" w:type="dxa"/>
            <w:shd w:val="clear" w:color="auto" w:fill="FFF2CC" w:themeFill="accent4" w:themeFillTint="33"/>
            <w:vAlign w:val="center"/>
          </w:tcPr>
          <w:p w14:paraId="1EE9686B" w14:textId="77777777" w:rsidR="001D2E5C" w:rsidRPr="009D0FD0" w:rsidRDefault="001D2E5C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Times Tables</w:t>
            </w:r>
          </w:p>
        </w:tc>
        <w:tc>
          <w:tcPr>
            <w:tcW w:w="13364" w:type="dxa"/>
            <w:gridSpan w:val="12"/>
          </w:tcPr>
          <w:p w14:paraId="7B578578" w14:textId="77777777" w:rsidR="001D2E5C" w:rsidRPr="009D0FD0" w:rsidRDefault="001D2E5C" w:rsidP="001D2E5C">
            <w:pPr>
              <w:jc w:val="center"/>
              <w:rPr>
                <w:rFonts w:cstheme="minorHAnsi"/>
                <w:sz w:val="16"/>
                <w:szCs w:val="18"/>
              </w:rPr>
            </w:pPr>
            <w:r w:rsidRPr="009D0FD0">
              <w:rPr>
                <w:rFonts w:cstheme="minorHAnsi"/>
                <w:sz w:val="16"/>
                <w:szCs w:val="18"/>
              </w:rPr>
              <w:t>Recap a different times table each week dependent on gaps in learning</w:t>
            </w:r>
          </w:p>
          <w:p w14:paraId="67A83A10" w14:textId="77777777" w:rsidR="001D2E5C" w:rsidRPr="003E62C9" w:rsidRDefault="001D2E5C" w:rsidP="001D2E5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8"/>
              </w:rPr>
              <w:t>(multiplying by powers of 10</w:t>
            </w:r>
            <w:r w:rsidRPr="009D0FD0">
              <w:rPr>
                <w:rFonts w:cstheme="minorHAnsi"/>
                <w:sz w:val="16"/>
                <w:szCs w:val="18"/>
              </w:rPr>
              <w:t xml:space="preserve"> and related facts)</w:t>
            </w:r>
          </w:p>
        </w:tc>
      </w:tr>
      <w:tr w:rsidR="00001257" w14:paraId="7723CDD6" w14:textId="77777777" w:rsidTr="00805830">
        <w:tc>
          <w:tcPr>
            <w:tcW w:w="2024" w:type="dxa"/>
            <w:shd w:val="clear" w:color="auto" w:fill="FFF2CC" w:themeFill="accent4" w:themeFillTint="33"/>
            <w:vAlign w:val="center"/>
          </w:tcPr>
          <w:p w14:paraId="111EEC41" w14:textId="77777777" w:rsidR="00001257" w:rsidRPr="009D0FD0" w:rsidRDefault="00001257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Mental Maths</w:t>
            </w:r>
          </w:p>
          <w:p w14:paraId="6A5A32C8" w14:textId="77777777" w:rsidR="00001257" w:rsidRPr="009D0FD0" w:rsidRDefault="00001257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Objectives </w:t>
            </w:r>
          </w:p>
          <w:p w14:paraId="215B1333" w14:textId="77777777" w:rsidR="00001257" w:rsidRPr="009D0FD0" w:rsidRDefault="00001257" w:rsidP="00D76B1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91" w:type="dxa"/>
          </w:tcPr>
          <w:p w14:paraId="3DFC5EA0" w14:textId="77777777" w:rsidR="00001257" w:rsidRPr="001D2E5C" w:rsidRDefault="001D2E5C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D2E5C">
              <w:rPr>
                <w:sz w:val="16"/>
                <w:szCs w:val="16"/>
              </w:rPr>
              <w:t>round any number up to 1 000 000 to the nearest 10, 100, 1000, 10 000 and 100 000</w:t>
            </w:r>
          </w:p>
        </w:tc>
        <w:tc>
          <w:tcPr>
            <w:tcW w:w="1946" w:type="dxa"/>
            <w:gridSpan w:val="2"/>
          </w:tcPr>
          <w:p w14:paraId="15C6E476" w14:textId="77777777" w:rsidR="00001257" w:rsidRPr="001D2E5C" w:rsidRDefault="001D2E5C" w:rsidP="00D76B1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D2E5C">
              <w:rPr>
                <w:sz w:val="16"/>
                <w:szCs w:val="16"/>
              </w:rPr>
              <w:t>establish whether a number up to 100 is prime and recall prime numbers up to 19</w:t>
            </w:r>
          </w:p>
        </w:tc>
        <w:tc>
          <w:tcPr>
            <w:tcW w:w="1944" w:type="dxa"/>
          </w:tcPr>
          <w:p w14:paraId="0A374F86" w14:textId="77777777" w:rsidR="00001257" w:rsidRPr="001D2E5C" w:rsidRDefault="001D2E5C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D2E5C">
              <w:rPr>
                <w:sz w:val="16"/>
                <w:szCs w:val="16"/>
              </w:rPr>
              <w:t>solve problems involving multiplication and division including using their knowledge of factors and multiples, squares and cubes</w:t>
            </w:r>
          </w:p>
        </w:tc>
        <w:tc>
          <w:tcPr>
            <w:tcW w:w="1967" w:type="dxa"/>
            <w:gridSpan w:val="3"/>
          </w:tcPr>
          <w:p w14:paraId="06F27431" w14:textId="77777777" w:rsidR="001D2E5C" w:rsidRPr="001D2E5C" w:rsidRDefault="001D2E5C" w:rsidP="00D76B12">
            <w:pPr>
              <w:rPr>
                <w:sz w:val="16"/>
                <w:szCs w:val="16"/>
              </w:rPr>
            </w:pPr>
            <w:r w:rsidRPr="001D2E5C">
              <w:rPr>
                <w:sz w:val="16"/>
                <w:szCs w:val="16"/>
              </w:rPr>
              <w:t xml:space="preserve">Identify:  </w:t>
            </w:r>
          </w:p>
          <w:p w14:paraId="1E602B3C" w14:textId="77777777" w:rsidR="001D2E5C" w:rsidRPr="001D2E5C" w:rsidRDefault="001D2E5C" w:rsidP="001D2E5C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 w:rsidRPr="001D2E5C">
              <w:rPr>
                <w:sz w:val="16"/>
                <w:szCs w:val="16"/>
              </w:rPr>
              <w:t>angles at a point and one whole turn (total 360</w:t>
            </w:r>
            <w:r w:rsidRPr="001D2E5C">
              <w:rPr>
                <w:sz w:val="16"/>
                <w:szCs w:val="16"/>
                <w:vertAlign w:val="superscript"/>
              </w:rPr>
              <w:t>o</w:t>
            </w:r>
            <w:r w:rsidRPr="001D2E5C">
              <w:rPr>
                <w:sz w:val="16"/>
                <w:szCs w:val="16"/>
              </w:rPr>
              <w:t xml:space="preserve"> ) </w:t>
            </w:r>
          </w:p>
          <w:p w14:paraId="6A674F72" w14:textId="77777777" w:rsidR="001D2E5C" w:rsidRPr="001D2E5C" w:rsidRDefault="001D2E5C" w:rsidP="001D2E5C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 w:rsidRPr="001D2E5C">
              <w:rPr>
                <w:sz w:val="16"/>
                <w:szCs w:val="16"/>
              </w:rPr>
              <w:t>angles at a point on a straight line and 2 1 a turn (total 180</w:t>
            </w:r>
            <w:r w:rsidRPr="001D2E5C">
              <w:rPr>
                <w:sz w:val="16"/>
                <w:szCs w:val="16"/>
                <w:vertAlign w:val="superscript"/>
              </w:rPr>
              <w:t>o</w:t>
            </w:r>
            <w:r w:rsidRPr="001D2E5C">
              <w:rPr>
                <w:sz w:val="16"/>
                <w:szCs w:val="16"/>
              </w:rPr>
              <w:t xml:space="preserve"> ) </w:t>
            </w:r>
          </w:p>
          <w:p w14:paraId="185FC087" w14:textId="77777777" w:rsidR="00001257" w:rsidRPr="001D2E5C" w:rsidRDefault="001D2E5C" w:rsidP="001D2E5C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1D2E5C">
              <w:rPr>
                <w:sz w:val="16"/>
                <w:szCs w:val="16"/>
              </w:rPr>
              <w:t>other multiples of 90</w:t>
            </w:r>
            <w:r w:rsidRPr="001D2E5C">
              <w:rPr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956" w:type="dxa"/>
            <w:gridSpan w:val="2"/>
          </w:tcPr>
          <w:p w14:paraId="2C69B50A" w14:textId="77777777" w:rsidR="00001257" w:rsidRPr="001D2E5C" w:rsidRDefault="001D2E5C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D2E5C">
              <w:rPr>
                <w:sz w:val="16"/>
                <w:szCs w:val="16"/>
              </w:rPr>
              <w:t>calculate and compare the area of rectangles (including squares), and including using standard units, square centimetres (cm2 ) and square metres (m2 ) and estimate the area of irregular shapes</w:t>
            </w:r>
          </w:p>
        </w:tc>
        <w:tc>
          <w:tcPr>
            <w:tcW w:w="1915" w:type="dxa"/>
            <w:gridSpan w:val="2"/>
          </w:tcPr>
          <w:p w14:paraId="6E530ABC" w14:textId="77777777" w:rsidR="00001257" w:rsidRPr="001D2E5C" w:rsidRDefault="001D2E5C" w:rsidP="00D76B12">
            <w:pPr>
              <w:rPr>
                <w:rFonts w:cstheme="minorHAnsi"/>
                <w:sz w:val="16"/>
                <w:szCs w:val="16"/>
              </w:rPr>
            </w:pPr>
            <w:r w:rsidRPr="001D2E5C">
              <w:rPr>
                <w:sz w:val="16"/>
                <w:szCs w:val="16"/>
              </w:rPr>
              <w:t>round decimals with two decimal places to the nearest whole number and to one decimal place</w:t>
            </w:r>
          </w:p>
        </w:tc>
        <w:tc>
          <w:tcPr>
            <w:tcW w:w="1745" w:type="dxa"/>
          </w:tcPr>
          <w:p w14:paraId="02CFC0CB" w14:textId="77777777" w:rsidR="00001257" w:rsidRPr="0065085A" w:rsidRDefault="00001257" w:rsidP="00D76B12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354E7" w14:paraId="47041EA1" w14:textId="77777777" w:rsidTr="00805830">
        <w:tc>
          <w:tcPr>
            <w:tcW w:w="2024" w:type="dxa"/>
            <w:shd w:val="clear" w:color="auto" w:fill="FFF2CC" w:themeFill="accent4" w:themeFillTint="33"/>
            <w:vAlign w:val="center"/>
          </w:tcPr>
          <w:p w14:paraId="339C7D63" w14:textId="77777777" w:rsidR="00C354E7" w:rsidRPr="009D0FD0" w:rsidRDefault="00C354E7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Maths Area</w:t>
            </w:r>
          </w:p>
        </w:tc>
        <w:tc>
          <w:tcPr>
            <w:tcW w:w="5788" w:type="dxa"/>
            <w:gridSpan w:val="5"/>
            <w:shd w:val="clear" w:color="auto" w:fill="DEEAF6" w:themeFill="accent1" w:themeFillTint="33"/>
            <w:vAlign w:val="center"/>
          </w:tcPr>
          <w:p w14:paraId="15830613" w14:textId="77777777" w:rsidR="00C354E7" w:rsidRPr="003E62C9" w:rsidRDefault="00C354E7" w:rsidP="00D76B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Measurement (Converting units)</w:t>
            </w:r>
          </w:p>
        </w:tc>
        <w:tc>
          <w:tcPr>
            <w:tcW w:w="1929" w:type="dxa"/>
            <w:shd w:val="clear" w:color="auto" w:fill="DEEAF6" w:themeFill="accent1" w:themeFillTint="33"/>
            <w:vAlign w:val="center"/>
          </w:tcPr>
          <w:p w14:paraId="5E8CC8D6" w14:textId="77777777" w:rsidR="00C354E7" w:rsidRPr="003E62C9" w:rsidRDefault="00C354E7" w:rsidP="00D76B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Measurement (Volume)</w:t>
            </w:r>
          </w:p>
        </w:tc>
        <w:tc>
          <w:tcPr>
            <w:tcW w:w="3902" w:type="dxa"/>
            <w:gridSpan w:val="5"/>
            <w:shd w:val="clear" w:color="auto" w:fill="DEEAF6" w:themeFill="accent1" w:themeFillTint="33"/>
            <w:vAlign w:val="center"/>
          </w:tcPr>
          <w:p w14:paraId="5A01B3F3" w14:textId="77777777" w:rsidR="00C354E7" w:rsidRPr="003E62C9" w:rsidRDefault="00C354E7" w:rsidP="00D76B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Decimals</w:t>
            </w:r>
          </w:p>
        </w:tc>
        <w:tc>
          <w:tcPr>
            <w:tcW w:w="1745" w:type="dxa"/>
            <w:shd w:val="clear" w:color="auto" w:fill="DEEAF6" w:themeFill="accent1" w:themeFillTint="33"/>
          </w:tcPr>
          <w:p w14:paraId="0E6154EF" w14:textId="77777777" w:rsidR="00C354E7" w:rsidRPr="003E62C9" w:rsidRDefault="00C354E7" w:rsidP="00D76B1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Catch up</w:t>
            </w:r>
          </w:p>
        </w:tc>
      </w:tr>
      <w:tr w:rsidR="00C354E7" w14:paraId="3B3BD1FC" w14:textId="77777777" w:rsidTr="00805830">
        <w:tc>
          <w:tcPr>
            <w:tcW w:w="2024" w:type="dxa"/>
            <w:shd w:val="clear" w:color="auto" w:fill="FFF2CC" w:themeFill="accent4" w:themeFillTint="33"/>
            <w:vAlign w:val="center"/>
          </w:tcPr>
          <w:p w14:paraId="0417DD1C" w14:textId="77777777" w:rsidR="00C354E7" w:rsidRPr="009D0FD0" w:rsidRDefault="00C354E7" w:rsidP="00D76B12">
            <w:pPr>
              <w:jc w:val="center"/>
              <w:rPr>
                <w:rFonts w:ascii="Arial" w:hAnsi="Arial" w:cs="Arial"/>
              </w:rPr>
            </w:pPr>
          </w:p>
          <w:p w14:paraId="228A2DC0" w14:textId="77777777" w:rsidR="00C354E7" w:rsidRPr="009D0FD0" w:rsidRDefault="00C354E7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National Curriculum objectives  </w:t>
            </w:r>
          </w:p>
          <w:p w14:paraId="2A09E988" w14:textId="77777777" w:rsidR="00C354E7" w:rsidRPr="009D0FD0" w:rsidRDefault="00C354E7" w:rsidP="00D76B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88" w:type="dxa"/>
            <w:gridSpan w:val="5"/>
          </w:tcPr>
          <w:p w14:paraId="5950C485" w14:textId="77777777" w:rsidR="00C354E7" w:rsidRPr="00C354E7" w:rsidRDefault="00C354E7" w:rsidP="00C354E7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C</w:t>
            </w:r>
            <w:r w:rsidRPr="00C354E7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onvert between different units of metric measure [for example, kilometre and metre; centimetre and metre; centimetre and millimetre; gram and kilogram; litre and millilitre]</w:t>
            </w:r>
          </w:p>
          <w:p w14:paraId="0A90126A" w14:textId="77777777" w:rsidR="00C354E7" w:rsidRDefault="00C354E7" w:rsidP="00C354E7">
            <w:pPr>
              <w:shd w:val="clear" w:color="auto" w:fill="FFFFFF"/>
              <w:spacing w:after="75"/>
              <w:ind w:left="-60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U</w:t>
            </w:r>
            <w:r w:rsidRPr="00C354E7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nderstand and use approximate equivalences between metric units and common imperial units such as inches, pounds and pints</w:t>
            </w:r>
          </w:p>
          <w:p w14:paraId="541F15CB" w14:textId="77777777" w:rsidR="00C354E7" w:rsidRPr="00C354E7" w:rsidRDefault="00C354E7" w:rsidP="00C354E7">
            <w:pPr>
              <w:shd w:val="clear" w:color="auto" w:fill="FFFFFF"/>
              <w:spacing w:after="75"/>
              <w:ind w:left="-60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S</w:t>
            </w:r>
            <w:r w:rsidRPr="00C354E7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olve problems involving converting between units of time</w:t>
            </w:r>
          </w:p>
          <w:p w14:paraId="4793E9CF" w14:textId="77777777" w:rsidR="00C354E7" w:rsidRPr="00C354E7" w:rsidRDefault="00C354E7" w:rsidP="00C354E7">
            <w:pPr>
              <w:shd w:val="clear" w:color="auto" w:fill="FFFFFF"/>
              <w:spacing w:after="75"/>
              <w:ind w:left="-60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U</w:t>
            </w:r>
            <w:r w:rsidRPr="00C354E7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se all four operations to solve problems involving measure [for example, length, mass, volume, money] using decimal notation, including scaling</w:t>
            </w:r>
          </w:p>
          <w:p w14:paraId="107D749B" w14:textId="77777777" w:rsidR="00C354E7" w:rsidRPr="00C354E7" w:rsidRDefault="00C354E7" w:rsidP="00D76B12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960" w:type="dxa"/>
            <w:gridSpan w:val="2"/>
          </w:tcPr>
          <w:p w14:paraId="37EF1FF2" w14:textId="77777777" w:rsidR="00C354E7" w:rsidRPr="00C354E7" w:rsidRDefault="00C354E7" w:rsidP="00C354E7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>
              <w:rPr>
                <w:rFonts w:cstheme="minorHAnsi"/>
                <w:color w:val="0B0C0C"/>
                <w:sz w:val="16"/>
                <w:szCs w:val="16"/>
                <w:shd w:val="clear" w:color="auto" w:fill="FFFFFF"/>
              </w:rPr>
              <w:t>E</w:t>
            </w:r>
            <w:r w:rsidRPr="00C354E7">
              <w:rPr>
                <w:rFonts w:cstheme="minorHAnsi"/>
                <w:color w:val="0B0C0C"/>
                <w:sz w:val="16"/>
                <w:szCs w:val="16"/>
                <w:shd w:val="clear" w:color="auto" w:fill="FFFFFF"/>
              </w:rPr>
              <w:t>stimate volume [for example, using 1 cm³ blocks to build cuboids (including cubes)]</w:t>
            </w:r>
            <w:r w:rsidRPr="00C354E7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 xml:space="preserve"> and</w:t>
            </w:r>
            <w:r w:rsidRPr="00C354E7">
              <w:rPr>
                <w:rFonts w:eastAsia="Times New Roman" w:cstheme="minorHAnsi"/>
                <w:color w:val="0B0C0C"/>
                <w:sz w:val="4"/>
                <w:szCs w:val="29"/>
                <w:lang w:eastAsia="en-GB"/>
              </w:rPr>
              <w:t xml:space="preserve"> </w:t>
            </w:r>
            <w:r w:rsidRPr="00C354E7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capacity [for example, using water]</w:t>
            </w:r>
          </w:p>
          <w:p w14:paraId="6BA9653F" w14:textId="77777777" w:rsidR="00C354E7" w:rsidRPr="00C354E7" w:rsidRDefault="00C354E7" w:rsidP="00C354E7">
            <w:pPr>
              <w:shd w:val="clear" w:color="auto" w:fill="FFFFFF"/>
              <w:spacing w:after="75"/>
              <w:ind w:left="-60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U</w:t>
            </w:r>
            <w:r w:rsidRPr="00C354E7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se all four operations to solve problems involving measure [for example, length, mass, volume, money] using decimal notation, including scaling</w:t>
            </w:r>
          </w:p>
          <w:p w14:paraId="5C9E1606" w14:textId="77777777" w:rsidR="00C354E7" w:rsidRPr="00C354E7" w:rsidRDefault="00C354E7" w:rsidP="00D76B12">
            <w:pPr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3871" w:type="dxa"/>
            <w:gridSpan w:val="4"/>
          </w:tcPr>
          <w:p w14:paraId="37BFD300" w14:textId="77777777" w:rsidR="00805830" w:rsidRPr="00805830" w:rsidRDefault="00805830" w:rsidP="00805830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</w:pPr>
            <w:r w:rsidRPr="00805830"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  <w:t>count up and down in hundredths; recognise that hundredths arise when dividing an object by 100 and dividing tenths by 10</w:t>
            </w:r>
          </w:p>
          <w:p w14:paraId="550E7347" w14:textId="77777777" w:rsidR="00805830" w:rsidRPr="00805830" w:rsidRDefault="00805830" w:rsidP="00805830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</w:pPr>
            <w:r w:rsidRPr="00805830"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  <w:t>find the effect of dividing a one- or two-digit number by 10 and 100, identifying the value of the digits in the answer as ones, tenths and hundredths</w:t>
            </w:r>
          </w:p>
          <w:p w14:paraId="26694130" w14:textId="77777777" w:rsidR="00805830" w:rsidRPr="00805830" w:rsidRDefault="00805830" w:rsidP="00805830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</w:pPr>
            <w:r w:rsidRPr="00805830"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  <w:t>compare numbers with the same number of decimal places up to 2 decimal places</w:t>
            </w:r>
          </w:p>
          <w:p w14:paraId="2EF69279" w14:textId="77777777" w:rsidR="00805830" w:rsidRPr="00805830" w:rsidRDefault="00805830" w:rsidP="00805830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</w:pPr>
            <w:r w:rsidRPr="00805830"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  <w:t>solve simple measure and money problems involving fractions and decimals to 2 decimal places</w:t>
            </w:r>
          </w:p>
          <w:p w14:paraId="445E0319" w14:textId="77777777" w:rsidR="00C354E7" w:rsidRPr="00805830" w:rsidRDefault="00C354E7" w:rsidP="00D76B12">
            <w:pPr>
              <w:rPr>
                <w:rFonts w:asciiTheme="majorHAnsi" w:hAnsiTheme="majorHAnsi" w:cstheme="majorHAnsi"/>
                <w:sz w:val="16"/>
                <w:szCs w:val="18"/>
              </w:rPr>
            </w:pPr>
          </w:p>
        </w:tc>
        <w:tc>
          <w:tcPr>
            <w:tcW w:w="1745" w:type="dxa"/>
          </w:tcPr>
          <w:p w14:paraId="65A9B96F" w14:textId="77777777" w:rsidR="00C354E7" w:rsidRPr="007B61FB" w:rsidRDefault="00C354E7" w:rsidP="00D76B12">
            <w:pPr>
              <w:rPr>
                <w:rFonts w:asciiTheme="majorHAnsi" w:hAnsiTheme="majorHAnsi" w:cstheme="majorHAnsi"/>
                <w:sz w:val="16"/>
                <w:szCs w:val="18"/>
              </w:rPr>
            </w:pPr>
          </w:p>
        </w:tc>
      </w:tr>
      <w:tr w:rsidR="00001257" w14:paraId="4B566BD5" w14:textId="77777777" w:rsidTr="00805830">
        <w:trPr>
          <w:trHeight w:val="1074"/>
        </w:trPr>
        <w:tc>
          <w:tcPr>
            <w:tcW w:w="2024" w:type="dxa"/>
            <w:shd w:val="clear" w:color="auto" w:fill="FFF2CC" w:themeFill="accent4" w:themeFillTint="33"/>
            <w:vAlign w:val="center"/>
          </w:tcPr>
          <w:p w14:paraId="00F3714A" w14:textId="77777777" w:rsidR="00001257" w:rsidRPr="009D0FD0" w:rsidRDefault="00001257" w:rsidP="00D76B1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64DD4F7" w14:textId="77777777" w:rsidR="00001257" w:rsidRPr="009D0FD0" w:rsidRDefault="00001257" w:rsidP="00D76B12">
            <w:pPr>
              <w:jc w:val="center"/>
              <w:rPr>
                <w:rFonts w:eastAsiaTheme="minorEastAsia"/>
                <w:b/>
                <w:bCs/>
              </w:rPr>
            </w:pPr>
          </w:p>
          <w:p w14:paraId="42EFBA3C" w14:textId="77777777" w:rsidR="00001257" w:rsidRPr="009D0FD0" w:rsidRDefault="00001257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Weekly Teaching</w:t>
            </w:r>
          </w:p>
          <w:p w14:paraId="01C85F1D" w14:textId="77777777" w:rsidR="00001257" w:rsidRPr="009D0FD0" w:rsidRDefault="00001257" w:rsidP="00D76B12">
            <w:pPr>
              <w:jc w:val="center"/>
              <w:rPr>
                <w:rFonts w:eastAsiaTheme="minorEastAsia"/>
              </w:rPr>
            </w:pPr>
          </w:p>
          <w:p w14:paraId="7EF58617" w14:textId="77777777" w:rsidR="00001257" w:rsidRPr="009D0FD0" w:rsidRDefault="00001257" w:rsidP="00D76B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91" w:type="dxa"/>
          </w:tcPr>
          <w:p w14:paraId="2C262728" w14:textId="77777777" w:rsidR="00C354E7" w:rsidRDefault="00C354E7" w:rsidP="00C354E7">
            <w:pPr>
              <w:rPr>
                <w:sz w:val="18"/>
              </w:rPr>
            </w:pPr>
            <w:r w:rsidRPr="001D2E5C">
              <w:rPr>
                <w:sz w:val="18"/>
                <w:highlight w:val="magenta"/>
              </w:rPr>
              <w:t>Kilometres</w:t>
            </w:r>
            <w:r w:rsidRPr="00C354E7">
              <w:rPr>
                <w:sz w:val="18"/>
              </w:rPr>
              <w:t xml:space="preserve"> </w:t>
            </w:r>
          </w:p>
          <w:p w14:paraId="4EB8EB3E" w14:textId="77777777" w:rsidR="00C354E7" w:rsidRDefault="00C354E7" w:rsidP="00C354E7">
            <w:pPr>
              <w:rPr>
                <w:sz w:val="18"/>
              </w:rPr>
            </w:pPr>
            <w:r w:rsidRPr="00C354E7">
              <w:rPr>
                <w:sz w:val="18"/>
              </w:rPr>
              <w:t xml:space="preserve">Kilograms and kilometres </w:t>
            </w:r>
          </w:p>
          <w:p w14:paraId="27258ED4" w14:textId="77777777" w:rsidR="00001257" w:rsidRPr="00C354E7" w:rsidRDefault="00C354E7" w:rsidP="00C354E7">
            <w:pPr>
              <w:rPr>
                <w:rFonts w:asciiTheme="majorHAnsi" w:hAnsiTheme="majorHAnsi" w:cstheme="majorHAnsi"/>
                <w:sz w:val="18"/>
                <w:szCs w:val="16"/>
              </w:rPr>
            </w:pPr>
            <w:r w:rsidRPr="00C354E7">
              <w:rPr>
                <w:sz w:val="18"/>
              </w:rPr>
              <w:t xml:space="preserve">Millimetres and millilitres </w:t>
            </w:r>
          </w:p>
        </w:tc>
        <w:tc>
          <w:tcPr>
            <w:tcW w:w="1946" w:type="dxa"/>
            <w:gridSpan w:val="2"/>
          </w:tcPr>
          <w:p w14:paraId="66E524AB" w14:textId="77777777" w:rsidR="00C354E7" w:rsidRDefault="00C354E7" w:rsidP="00D76B12">
            <w:pPr>
              <w:rPr>
                <w:sz w:val="18"/>
              </w:rPr>
            </w:pPr>
            <w:r w:rsidRPr="00C354E7">
              <w:rPr>
                <w:sz w:val="18"/>
              </w:rPr>
              <w:t xml:space="preserve">Metric units </w:t>
            </w:r>
          </w:p>
          <w:p w14:paraId="7FBCA329" w14:textId="77777777" w:rsidR="00001257" w:rsidRPr="00C354E7" w:rsidRDefault="00C354E7" w:rsidP="00D76B12">
            <w:pPr>
              <w:rPr>
                <w:rFonts w:asciiTheme="majorHAnsi" w:hAnsiTheme="majorHAnsi" w:cstheme="majorHAnsi"/>
                <w:sz w:val="18"/>
                <w:szCs w:val="14"/>
              </w:rPr>
            </w:pPr>
            <w:r w:rsidRPr="00C354E7">
              <w:rPr>
                <w:sz w:val="18"/>
              </w:rPr>
              <w:t>Imperial units</w:t>
            </w:r>
          </w:p>
        </w:tc>
        <w:tc>
          <w:tcPr>
            <w:tcW w:w="1944" w:type="dxa"/>
          </w:tcPr>
          <w:p w14:paraId="02CC6372" w14:textId="77777777" w:rsidR="00C354E7" w:rsidRDefault="00C354E7" w:rsidP="00D76B12">
            <w:pPr>
              <w:rPr>
                <w:sz w:val="18"/>
              </w:rPr>
            </w:pPr>
            <w:r w:rsidRPr="00C354E7">
              <w:rPr>
                <w:sz w:val="18"/>
              </w:rPr>
              <w:t xml:space="preserve">Converting units of time </w:t>
            </w:r>
          </w:p>
          <w:p w14:paraId="760FB027" w14:textId="77777777" w:rsidR="00001257" w:rsidRPr="00C354E7" w:rsidRDefault="00C354E7" w:rsidP="00D76B12">
            <w:pPr>
              <w:rPr>
                <w:rFonts w:asciiTheme="majorHAnsi" w:hAnsiTheme="majorHAnsi" w:cstheme="majorHAnsi"/>
                <w:sz w:val="18"/>
                <w:szCs w:val="16"/>
              </w:rPr>
            </w:pPr>
            <w:r w:rsidRPr="00C354E7">
              <w:rPr>
                <w:sz w:val="18"/>
              </w:rPr>
              <w:t>Timetables</w:t>
            </w:r>
          </w:p>
        </w:tc>
        <w:tc>
          <w:tcPr>
            <w:tcW w:w="1967" w:type="dxa"/>
            <w:gridSpan w:val="3"/>
          </w:tcPr>
          <w:p w14:paraId="52E5BAA9" w14:textId="77777777" w:rsidR="00805830" w:rsidRDefault="00C354E7" w:rsidP="00D76B12">
            <w:pPr>
              <w:rPr>
                <w:sz w:val="16"/>
              </w:rPr>
            </w:pPr>
            <w:r w:rsidRPr="00C354E7">
              <w:rPr>
                <w:sz w:val="16"/>
              </w:rPr>
              <w:t xml:space="preserve">What is volume? </w:t>
            </w:r>
          </w:p>
          <w:p w14:paraId="5236C4ED" w14:textId="77777777" w:rsidR="00805830" w:rsidRDefault="00C354E7" w:rsidP="00D76B12">
            <w:pPr>
              <w:rPr>
                <w:sz w:val="16"/>
              </w:rPr>
            </w:pPr>
            <w:r w:rsidRPr="00C354E7">
              <w:rPr>
                <w:sz w:val="16"/>
              </w:rPr>
              <w:t xml:space="preserve">Compare volume </w:t>
            </w:r>
          </w:p>
          <w:p w14:paraId="1A2DA8A5" w14:textId="77777777" w:rsidR="00805830" w:rsidRDefault="00C354E7" w:rsidP="00D76B12">
            <w:pPr>
              <w:rPr>
                <w:sz w:val="16"/>
              </w:rPr>
            </w:pPr>
            <w:r w:rsidRPr="00C354E7">
              <w:rPr>
                <w:sz w:val="16"/>
              </w:rPr>
              <w:t xml:space="preserve">Estimate volume </w:t>
            </w:r>
          </w:p>
          <w:p w14:paraId="64AB6EAC" w14:textId="77777777" w:rsidR="00001257" w:rsidRPr="007B61FB" w:rsidRDefault="00C354E7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  <w:r w:rsidRPr="00C354E7">
              <w:rPr>
                <w:sz w:val="16"/>
              </w:rPr>
              <w:t>Estimate capacity</w:t>
            </w:r>
          </w:p>
        </w:tc>
        <w:tc>
          <w:tcPr>
            <w:tcW w:w="1956" w:type="dxa"/>
            <w:gridSpan w:val="2"/>
          </w:tcPr>
          <w:p w14:paraId="1FC1A72F" w14:textId="77777777" w:rsidR="00C354E7" w:rsidRDefault="00C354E7" w:rsidP="00D76B12">
            <w:pPr>
              <w:rPr>
                <w:sz w:val="16"/>
              </w:rPr>
            </w:pPr>
            <w:r w:rsidRPr="00C354E7">
              <w:rPr>
                <w:sz w:val="16"/>
              </w:rPr>
              <w:t xml:space="preserve">Adding decimals within 1 Subtracting decimals within 1 </w:t>
            </w:r>
          </w:p>
          <w:p w14:paraId="633782B9" w14:textId="77777777" w:rsidR="00C354E7" w:rsidRDefault="00C354E7" w:rsidP="00C354E7">
            <w:pPr>
              <w:rPr>
                <w:sz w:val="16"/>
              </w:rPr>
            </w:pPr>
            <w:r w:rsidRPr="00C354E7">
              <w:rPr>
                <w:sz w:val="16"/>
              </w:rPr>
              <w:t>Complements to 1</w:t>
            </w:r>
          </w:p>
          <w:p w14:paraId="639EEC70" w14:textId="77777777" w:rsidR="00C354E7" w:rsidRDefault="00C354E7" w:rsidP="00C354E7">
            <w:pPr>
              <w:rPr>
                <w:sz w:val="16"/>
              </w:rPr>
            </w:pPr>
            <w:r w:rsidRPr="00C354E7">
              <w:rPr>
                <w:sz w:val="16"/>
              </w:rPr>
              <w:t xml:space="preserve"> Adding decimals – crossing the whole </w:t>
            </w:r>
          </w:p>
          <w:p w14:paraId="62E180D8" w14:textId="77777777" w:rsidR="00C354E7" w:rsidRDefault="00C354E7" w:rsidP="00C354E7">
            <w:pPr>
              <w:rPr>
                <w:sz w:val="16"/>
              </w:rPr>
            </w:pPr>
            <w:r w:rsidRPr="00C354E7">
              <w:rPr>
                <w:sz w:val="16"/>
              </w:rPr>
              <w:t xml:space="preserve">Adding decimals with the same number of decimal places </w:t>
            </w:r>
          </w:p>
          <w:p w14:paraId="0018B77D" w14:textId="77777777" w:rsidR="00C354E7" w:rsidRDefault="00C354E7" w:rsidP="00C354E7">
            <w:pPr>
              <w:rPr>
                <w:sz w:val="16"/>
              </w:rPr>
            </w:pPr>
            <w:r w:rsidRPr="00C354E7">
              <w:rPr>
                <w:sz w:val="16"/>
              </w:rPr>
              <w:t xml:space="preserve">Subtracting decimals with the same number of decimal places </w:t>
            </w:r>
          </w:p>
          <w:p w14:paraId="4F43E1CB" w14:textId="77777777" w:rsidR="00001257" w:rsidRPr="00C354E7" w:rsidRDefault="00001257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15" w:type="dxa"/>
            <w:gridSpan w:val="2"/>
          </w:tcPr>
          <w:p w14:paraId="7A3A091A" w14:textId="77777777" w:rsidR="00C354E7" w:rsidRDefault="00C354E7" w:rsidP="00C354E7">
            <w:pPr>
              <w:rPr>
                <w:sz w:val="16"/>
              </w:rPr>
            </w:pPr>
            <w:r w:rsidRPr="00C354E7">
              <w:rPr>
                <w:sz w:val="16"/>
              </w:rPr>
              <w:t xml:space="preserve">Adding decimals with a different number of decimal places </w:t>
            </w:r>
          </w:p>
          <w:p w14:paraId="1F7C288D" w14:textId="77777777" w:rsidR="00C354E7" w:rsidRDefault="00C354E7" w:rsidP="00C354E7">
            <w:pPr>
              <w:rPr>
                <w:sz w:val="16"/>
              </w:rPr>
            </w:pPr>
            <w:r w:rsidRPr="00C354E7">
              <w:rPr>
                <w:sz w:val="16"/>
              </w:rPr>
              <w:t xml:space="preserve">Subtracting decimals with a different number of decimal places </w:t>
            </w:r>
          </w:p>
          <w:p w14:paraId="792C77AB" w14:textId="77777777" w:rsidR="00C354E7" w:rsidRDefault="00C354E7" w:rsidP="00C354E7">
            <w:pPr>
              <w:rPr>
                <w:sz w:val="16"/>
              </w:rPr>
            </w:pPr>
            <w:r w:rsidRPr="00C354E7">
              <w:rPr>
                <w:sz w:val="16"/>
              </w:rPr>
              <w:t xml:space="preserve">Adding and subtracting wholes and decimals Decimal sequences Multiplying decimals by 10, 100 and 1,000 </w:t>
            </w:r>
          </w:p>
          <w:p w14:paraId="39F7E225" w14:textId="77777777" w:rsidR="00001257" w:rsidRPr="007B61FB" w:rsidRDefault="00C354E7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354E7">
              <w:rPr>
                <w:sz w:val="16"/>
              </w:rPr>
              <w:t>Dividing decimals by 10, 100 and 1,000</w:t>
            </w:r>
          </w:p>
        </w:tc>
        <w:tc>
          <w:tcPr>
            <w:tcW w:w="1745" w:type="dxa"/>
          </w:tcPr>
          <w:p w14:paraId="75AB6534" w14:textId="77777777" w:rsidR="00001257" w:rsidRPr="007B61FB" w:rsidRDefault="00001257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</w:tr>
      <w:tr w:rsidR="00001257" w14:paraId="735C4669" w14:textId="77777777" w:rsidTr="00805830">
        <w:tc>
          <w:tcPr>
            <w:tcW w:w="2024" w:type="dxa"/>
            <w:shd w:val="clear" w:color="auto" w:fill="FFF2CC" w:themeFill="accent4" w:themeFillTint="33"/>
            <w:vAlign w:val="center"/>
          </w:tcPr>
          <w:p w14:paraId="4D73B29B" w14:textId="77777777" w:rsidR="00001257" w:rsidRPr="009D0FD0" w:rsidRDefault="00001257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lastRenderedPageBreak/>
              <w:t>Links within Maths</w:t>
            </w:r>
          </w:p>
          <w:p w14:paraId="6A97B12F" w14:textId="77777777" w:rsidR="00001257" w:rsidRPr="009D0FD0" w:rsidRDefault="00001257" w:rsidP="00D76B12">
            <w:pPr>
              <w:jc w:val="center"/>
              <w:rPr>
                <w:rFonts w:eastAsiaTheme="minorEastAsia"/>
                <w:b/>
                <w:bCs/>
              </w:rPr>
            </w:pPr>
          </w:p>
          <w:p w14:paraId="58753FD9" w14:textId="77777777" w:rsidR="00001257" w:rsidRPr="009D0FD0" w:rsidRDefault="00001257" w:rsidP="00D76B12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Areas for consolidation / Retrieval Practise</w:t>
            </w:r>
          </w:p>
          <w:p w14:paraId="251F57A1" w14:textId="77777777" w:rsidR="00001257" w:rsidRPr="009D0FD0" w:rsidRDefault="00001257" w:rsidP="00D76B12">
            <w:pPr>
              <w:jc w:val="center"/>
              <w:rPr>
                <w:b/>
                <w:bCs/>
              </w:rPr>
            </w:pPr>
          </w:p>
        </w:tc>
        <w:tc>
          <w:tcPr>
            <w:tcW w:w="1897" w:type="dxa"/>
            <w:gridSpan w:val="2"/>
          </w:tcPr>
          <w:p w14:paraId="3E716F44" w14:textId="77777777" w:rsidR="00805830" w:rsidRDefault="00805830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  <w:r>
              <w:rPr>
                <w:rFonts w:asciiTheme="majorHAnsi" w:hAnsiTheme="majorHAnsi" w:cstheme="majorHAnsi"/>
                <w:sz w:val="16"/>
                <w:szCs w:val="14"/>
              </w:rPr>
              <w:t>Multiplying and dividing by 10, 100 and 100</w:t>
            </w:r>
          </w:p>
          <w:p w14:paraId="20C64AE3" w14:textId="77777777" w:rsidR="00001257" w:rsidRPr="007B61FB" w:rsidRDefault="00805830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  <w:r>
              <w:rPr>
                <w:rFonts w:asciiTheme="majorHAnsi" w:hAnsiTheme="majorHAnsi" w:cstheme="majorHAnsi"/>
                <w:sz w:val="16"/>
                <w:szCs w:val="14"/>
              </w:rPr>
              <w:t>Addition and subtraction</w:t>
            </w:r>
          </w:p>
        </w:tc>
        <w:tc>
          <w:tcPr>
            <w:tcW w:w="1940" w:type="dxa"/>
          </w:tcPr>
          <w:p w14:paraId="7233AF5E" w14:textId="77777777" w:rsidR="00001257" w:rsidRDefault="00805830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  <w:r>
              <w:rPr>
                <w:rFonts w:asciiTheme="majorHAnsi" w:hAnsiTheme="majorHAnsi" w:cstheme="majorHAnsi"/>
                <w:sz w:val="16"/>
                <w:szCs w:val="14"/>
              </w:rPr>
              <w:t>Multiplication facts</w:t>
            </w:r>
          </w:p>
          <w:p w14:paraId="43DB9F3C" w14:textId="77777777" w:rsidR="00805830" w:rsidRPr="007B61FB" w:rsidRDefault="00805830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  <w:tc>
          <w:tcPr>
            <w:tcW w:w="1951" w:type="dxa"/>
            <w:gridSpan w:val="2"/>
          </w:tcPr>
          <w:p w14:paraId="5B78A4D3" w14:textId="77777777" w:rsidR="00805830" w:rsidRDefault="00805830" w:rsidP="00C80C52">
            <w:pPr>
              <w:rPr>
                <w:rFonts w:asciiTheme="majorHAnsi" w:hAnsiTheme="majorHAnsi" w:cstheme="majorHAnsi"/>
                <w:sz w:val="16"/>
                <w:szCs w:val="14"/>
              </w:rPr>
            </w:pPr>
            <w:r>
              <w:rPr>
                <w:rFonts w:asciiTheme="majorHAnsi" w:hAnsiTheme="majorHAnsi" w:cstheme="majorHAnsi"/>
                <w:sz w:val="16"/>
                <w:szCs w:val="14"/>
              </w:rPr>
              <w:t xml:space="preserve">Fractions </w:t>
            </w:r>
          </w:p>
          <w:p w14:paraId="3E581F4C" w14:textId="77777777" w:rsidR="00001257" w:rsidRDefault="00805830" w:rsidP="00C80C52">
            <w:pPr>
              <w:rPr>
                <w:rFonts w:asciiTheme="majorHAnsi" w:hAnsiTheme="majorHAnsi" w:cstheme="majorHAnsi"/>
                <w:sz w:val="16"/>
                <w:szCs w:val="14"/>
              </w:rPr>
            </w:pPr>
            <w:r>
              <w:rPr>
                <w:rFonts w:asciiTheme="majorHAnsi" w:hAnsiTheme="majorHAnsi" w:cstheme="majorHAnsi"/>
                <w:sz w:val="16"/>
                <w:szCs w:val="14"/>
              </w:rPr>
              <w:t>Halves, quarters and three quarters</w:t>
            </w:r>
          </w:p>
          <w:p w14:paraId="55B58EFC" w14:textId="77777777" w:rsidR="00805830" w:rsidRDefault="00805830" w:rsidP="00C80C52">
            <w:pPr>
              <w:rPr>
                <w:rFonts w:asciiTheme="majorHAnsi" w:hAnsiTheme="majorHAnsi" w:cstheme="majorHAnsi"/>
                <w:sz w:val="16"/>
                <w:szCs w:val="14"/>
              </w:rPr>
            </w:pPr>
            <w:r>
              <w:rPr>
                <w:rFonts w:asciiTheme="majorHAnsi" w:hAnsiTheme="majorHAnsi" w:cstheme="majorHAnsi"/>
                <w:sz w:val="16"/>
                <w:szCs w:val="14"/>
              </w:rPr>
              <w:t>Data retrieval – statistics</w:t>
            </w:r>
          </w:p>
          <w:p w14:paraId="313B345C" w14:textId="77777777" w:rsidR="00805830" w:rsidRDefault="00805830" w:rsidP="00C80C52">
            <w:pPr>
              <w:rPr>
                <w:rFonts w:asciiTheme="majorHAnsi" w:hAnsiTheme="majorHAnsi" w:cstheme="majorHAnsi"/>
                <w:sz w:val="16"/>
                <w:szCs w:val="14"/>
              </w:rPr>
            </w:pPr>
            <w:r>
              <w:rPr>
                <w:rFonts w:asciiTheme="majorHAnsi" w:hAnsiTheme="majorHAnsi" w:cstheme="majorHAnsi"/>
                <w:sz w:val="16"/>
                <w:szCs w:val="14"/>
              </w:rPr>
              <w:t xml:space="preserve">Comparing </w:t>
            </w:r>
          </w:p>
          <w:p w14:paraId="47548CF5" w14:textId="77777777" w:rsidR="00805830" w:rsidRPr="007B61FB" w:rsidRDefault="00805830" w:rsidP="00C80C52">
            <w:pPr>
              <w:rPr>
                <w:rFonts w:asciiTheme="majorHAnsi" w:hAnsiTheme="majorHAnsi" w:cstheme="majorHAnsi"/>
                <w:sz w:val="16"/>
                <w:szCs w:val="14"/>
              </w:rPr>
            </w:pPr>
          </w:p>
        </w:tc>
        <w:tc>
          <w:tcPr>
            <w:tcW w:w="1960" w:type="dxa"/>
            <w:gridSpan w:val="2"/>
          </w:tcPr>
          <w:p w14:paraId="11B05D30" w14:textId="77777777" w:rsidR="00001257" w:rsidRDefault="00805830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  <w:r>
              <w:rPr>
                <w:rFonts w:asciiTheme="majorHAnsi" w:hAnsiTheme="majorHAnsi" w:cstheme="majorHAnsi"/>
                <w:sz w:val="16"/>
                <w:szCs w:val="14"/>
              </w:rPr>
              <w:t>3D shapes</w:t>
            </w:r>
          </w:p>
          <w:p w14:paraId="35F3A72C" w14:textId="77777777" w:rsidR="00805830" w:rsidRPr="007B61FB" w:rsidRDefault="00805830" w:rsidP="00D76B12">
            <w:pPr>
              <w:rPr>
                <w:rFonts w:asciiTheme="majorHAnsi" w:hAnsiTheme="majorHAnsi" w:cstheme="majorHAnsi"/>
                <w:sz w:val="16"/>
                <w:szCs w:val="14"/>
              </w:rPr>
            </w:pPr>
            <w:r>
              <w:rPr>
                <w:rFonts w:asciiTheme="majorHAnsi" w:hAnsiTheme="majorHAnsi" w:cstheme="majorHAnsi"/>
                <w:sz w:val="16"/>
                <w:szCs w:val="14"/>
              </w:rPr>
              <w:t>Converting units of measures ml/l</w:t>
            </w:r>
          </w:p>
        </w:tc>
        <w:tc>
          <w:tcPr>
            <w:tcW w:w="1965" w:type="dxa"/>
            <w:gridSpan w:val="3"/>
          </w:tcPr>
          <w:p w14:paraId="5F610751" w14:textId="77777777" w:rsidR="00001257" w:rsidRDefault="00805830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Money</w:t>
            </w:r>
          </w:p>
          <w:p w14:paraId="2862A171" w14:textId="77777777" w:rsidR="00805830" w:rsidRPr="007B61FB" w:rsidRDefault="00805830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Units of measure – length, capacity</w:t>
            </w:r>
          </w:p>
        </w:tc>
        <w:tc>
          <w:tcPr>
            <w:tcW w:w="1906" w:type="dxa"/>
          </w:tcPr>
          <w:p w14:paraId="6AD83EEB" w14:textId="77777777" w:rsidR="00001257" w:rsidRDefault="00805830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Money</w:t>
            </w:r>
          </w:p>
          <w:p w14:paraId="04F2B988" w14:textId="77777777" w:rsidR="00805830" w:rsidRDefault="00805830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Units of measure, capacity </w:t>
            </w:r>
          </w:p>
          <w:p w14:paraId="6EC44921" w14:textId="77777777" w:rsidR="00805830" w:rsidRPr="007B61FB" w:rsidRDefault="00805830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45" w:type="dxa"/>
          </w:tcPr>
          <w:p w14:paraId="7B367610" w14:textId="77777777" w:rsidR="00001257" w:rsidRPr="007B61FB" w:rsidRDefault="00001257" w:rsidP="00D76B1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805830" w14:paraId="1ECC0BDB" w14:textId="77777777" w:rsidTr="00AE6E52">
        <w:tc>
          <w:tcPr>
            <w:tcW w:w="2024" w:type="dxa"/>
            <w:shd w:val="clear" w:color="auto" w:fill="FFF2CC" w:themeFill="accent4" w:themeFillTint="33"/>
            <w:vAlign w:val="center"/>
          </w:tcPr>
          <w:p w14:paraId="36061B10" w14:textId="77777777" w:rsidR="00805830" w:rsidRPr="009D0FD0" w:rsidRDefault="00805830" w:rsidP="00D76B12">
            <w:pPr>
              <w:jc w:val="center"/>
              <w:rPr>
                <w:b/>
                <w:bCs/>
              </w:rPr>
            </w:pPr>
            <w:r w:rsidRPr="009D0FD0">
              <w:rPr>
                <w:b/>
                <w:bCs/>
              </w:rPr>
              <w:t>Key Vocabulary</w:t>
            </w:r>
          </w:p>
        </w:tc>
        <w:tc>
          <w:tcPr>
            <w:tcW w:w="5788" w:type="dxa"/>
            <w:gridSpan w:val="5"/>
          </w:tcPr>
          <w:p w14:paraId="23490477" w14:textId="77777777" w:rsidR="00805830" w:rsidRPr="007B61FB" w:rsidRDefault="00805830" w:rsidP="007B61FB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>Mass, grams, kilograms, length, kilometre, metre, centimetre, millimetre, capacity, millilitres, litres, volume, weight, inches, pounds, pints, years, months, weeks, days, hours, seconds, calendar, clock, am, pm, 24 hour, order, compare</w:t>
            </w:r>
          </w:p>
        </w:tc>
        <w:tc>
          <w:tcPr>
            <w:tcW w:w="2040" w:type="dxa"/>
            <w:gridSpan w:val="3"/>
          </w:tcPr>
          <w:p w14:paraId="433CFFEE" w14:textId="77777777" w:rsidR="00805830" w:rsidRPr="00805830" w:rsidRDefault="00805830" w:rsidP="00805830"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Volume, space, container, </w:t>
            </w:r>
            <w:r w:rsidRPr="00805830">
              <w:rPr>
                <w:rFonts w:asciiTheme="majorHAnsi" w:hAnsiTheme="majorHAnsi" w:cstheme="majorHAnsi"/>
                <w:sz w:val="16"/>
                <w:szCs w:val="16"/>
              </w:rPr>
              <w:t>height, width, length, solid space, cm</w:t>
            </w:r>
            <w:r w:rsidRPr="00805830">
              <w:rPr>
                <w:rFonts w:asciiTheme="majorHAnsi" w:hAnsiTheme="majorHAnsi" w:cstheme="majorHAnsi"/>
                <w:sz w:val="16"/>
                <w:szCs w:val="16"/>
                <w:vertAlign w:val="superscript"/>
              </w:rPr>
              <w:t xml:space="preserve">3 </w:t>
            </w:r>
            <w:r w:rsidRPr="00805830">
              <w:rPr>
                <w:rFonts w:asciiTheme="majorHAnsi" w:hAnsiTheme="majorHAnsi" w:cstheme="majorHAnsi"/>
                <w:sz w:val="16"/>
                <w:szCs w:val="16"/>
              </w:rPr>
              <w:t xml:space="preserve">, </w:t>
            </w:r>
            <w:r w:rsidRPr="00805830">
              <w:rPr>
                <w:sz w:val="16"/>
                <w:szCs w:val="16"/>
              </w:rPr>
              <w:t>m</w:t>
            </w:r>
            <w:r w:rsidRPr="00805830">
              <w:rPr>
                <w:sz w:val="16"/>
                <w:szCs w:val="16"/>
                <w:vertAlign w:val="superscript"/>
              </w:rPr>
              <w:t>3</w:t>
            </w:r>
            <w:r w:rsidRPr="00805830">
              <w:rPr>
                <w:sz w:val="16"/>
                <w:szCs w:val="16"/>
              </w:rPr>
              <w:t>, capacity, liquid, ml, litres</w:t>
            </w:r>
          </w:p>
        </w:tc>
        <w:tc>
          <w:tcPr>
            <w:tcW w:w="3791" w:type="dxa"/>
            <w:gridSpan w:val="3"/>
          </w:tcPr>
          <w:p w14:paraId="163317DE" w14:textId="77777777" w:rsidR="00805830" w:rsidRPr="007B61FB" w:rsidRDefault="00805830" w:rsidP="00C80C52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Place value, ones, tenths, hundredths, thousandths, part, whole, bonds, compliments, column, regroup, exchange, decimal point, column method, place holder, integer, </w:t>
            </w:r>
          </w:p>
        </w:tc>
        <w:tc>
          <w:tcPr>
            <w:tcW w:w="1745" w:type="dxa"/>
          </w:tcPr>
          <w:p w14:paraId="41276149" w14:textId="77777777" w:rsidR="00805830" w:rsidRPr="007B61FB" w:rsidRDefault="00805830" w:rsidP="00C80C52">
            <w:pPr>
              <w:rPr>
                <w:rFonts w:asciiTheme="majorHAnsi" w:hAnsiTheme="majorHAnsi" w:cstheme="majorHAnsi"/>
                <w:sz w:val="16"/>
                <w:szCs w:val="20"/>
              </w:rPr>
            </w:pPr>
          </w:p>
        </w:tc>
      </w:tr>
    </w:tbl>
    <w:p w14:paraId="14EF9E56" w14:textId="77777777" w:rsidR="00A309C6" w:rsidRPr="00A309C6" w:rsidRDefault="00A309C6" w:rsidP="00A309C6"/>
    <w:p w14:paraId="479A118C" w14:textId="77777777" w:rsidR="004854EE" w:rsidRPr="00A309C6" w:rsidRDefault="00E25A69" w:rsidP="00A309C6">
      <w:pPr>
        <w:tabs>
          <w:tab w:val="left" w:pos="1490"/>
        </w:tabs>
      </w:pPr>
    </w:p>
    <w:sectPr w:rsidR="004854EE" w:rsidRPr="00A309C6" w:rsidSect="00A309C6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CC50E" w14:textId="77777777" w:rsidR="00E25A69" w:rsidRDefault="00E25A69" w:rsidP="00E25A69">
      <w:pPr>
        <w:spacing w:after="0" w:line="240" w:lineRule="auto"/>
      </w:pPr>
      <w:r>
        <w:separator/>
      </w:r>
    </w:p>
  </w:endnote>
  <w:endnote w:type="continuationSeparator" w:id="0">
    <w:p w14:paraId="3B6323E5" w14:textId="77777777" w:rsidR="00E25A69" w:rsidRDefault="00E25A69" w:rsidP="00E2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3008B" w14:textId="77777777" w:rsidR="00E25A69" w:rsidRDefault="00E25A69" w:rsidP="00E25A69">
      <w:pPr>
        <w:spacing w:after="0" w:line="240" w:lineRule="auto"/>
      </w:pPr>
      <w:r>
        <w:separator/>
      </w:r>
    </w:p>
  </w:footnote>
  <w:footnote w:type="continuationSeparator" w:id="0">
    <w:p w14:paraId="05F79B3A" w14:textId="77777777" w:rsidR="00E25A69" w:rsidRDefault="00E25A69" w:rsidP="00E2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CD4B5" w14:textId="58BE3E5D" w:rsidR="00E25A69" w:rsidRDefault="00E25A69" w:rsidP="00E25A69">
    <w:pPr>
      <w:jc w:val="center"/>
    </w:pPr>
    <w:r>
      <w:rPr>
        <w:rFonts w:ascii="Arial" w:hAnsi="Arial" w:cs="Arial"/>
        <w:b/>
        <w:sz w:val="20"/>
        <w:szCs w:val="20"/>
      </w:rPr>
      <w:t>S</w:t>
    </w:r>
    <w:r w:rsidRPr="00892489">
      <w:rPr>
        <w:rFonts w:ascii="Arial" w:hAnsi="Arial" w:cs="Arial"/>
        <w:b/>
        <w:sz w:val="20"/>
        <w:szCs w:val="20"/>
      </w:rPr>
      <w:t xml:space="preserve">JA Maths </w:t>
    </w:r>
    <w:r>
      <w:rPr>
        <w:rFonts w:ascii="Arial" w:hAnsi="Arial" w:cs="Arial"/>
        <w:b/>
        <w:sz w:val="20"/>
        <w:szCs w:val="20"/>
      </w:rPr>
      <w:t>M</w:t>
    </w:r>
    <w:r w:rsidRPr="00892489">
      <w:rPr>
        <w:rFonts w:ascii="Arial" w:hAnsi="Arial" w:cs="Arial"/>
        <w:b/>
        <w:sz w:val="20"/>
        <w:szCs w:val="20"/>
      </w:rPr>
      <w:t xml:space="preserve">TP – Year </w:t>
    </w:r>
    <w:r>
      <w:rPr>
        <w:rFonts w:ascii="Arial" w:hAnsi="Arial" w:cs="Arial"/>
        <w:b/>
        <w:sz w:val="20"/>
        <w:szCs w:val="20"/>
      </w:rPr>
      <w:t>5 – Summer Term 2</w:t>
    </w:r>
    <w:r w:rsidRPr="00681046">
      <w:rPr>
        <w:noProof/>
      </w:rPr>
      <w:drawing>
        <wp:anchor distT="0" distB="0" distL="114300" distR="114300" simplePos="0" relativeHeight="251659264" behindDoc="1" locked="0" layoutInCell="1" allowOverlap="1" wp14:anchorId="67B9A56A" wp14:editId="1F4E7634">
          <wp:simplePos x="0" y="0"/>
          <wp:positionH relativeFrom="margin">
            <wp:align>left</wp:align>
          </wp:positionH>
          <wp:positionV relativeFrom="paragraph">
            <wp:posOffset>-267335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2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C1FBA"/>
    <w:multiLevelType w:val="multilevel"/>
    <w:tmpl w:val="B410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D431F9"/>
    <w:multiLevelType w:val="hybridMultilevel"/>
    <w:tmpl w:val="633C50FC"/>
    <w:lvl w:ilvl="0" w:tplc="CBCE3F78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95CB5"/>
    <w:multiLevelType w:val="multilevel"/>
    <w:tmpl w:val="C728D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7B10C4"/>
    <w:multiLevelType w:val="multilevel"/>
    <w:tmpl w:val="9FB2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9B7509"/>
    <w:multiLevelType w:val="multilevel"/>
    <w:tmpl w:val="5F0E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76F69"/>
    <w:multiLevelType w:val="multilevel"/>
    <w:tmpl w:val="A4A0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652F84"/>
    <w:multiLevelType w:val="multilevel"/>
    <w:tmpl w:val="6BE81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32F06B0"/>
    <w:multiLevelType w:val="multilevel"/>
    <w:tmpl w:val="5560C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8E763F0"/>
    <w:multiLevelType w:val="multilevel"/>
    <w:tmpl w:val="5BEA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E012A77"/>
    <w:multiLevelType w:val="hybridMultilevel"/>
    <w:tmpl w:val="B2D04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F717D"/>
    <w:multiLevelType w:val="hybridMultilevel"/>
    <w:tmpl w:val="54E0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955E6D"/>
    <w:multiLevelType w:val="multilevel"/>
    <w:tmpl w:val="7A8CF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19B3292"/>
    <w:multiLevelType w:val="hybridMultilevel"/>
    <w:tmpl w:val="8652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902068"/>
    <w:multiLevelType w:val="multilevel"/>
    <w:tmpl w:val="BEC2B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CBB02F2"/>
    <w:multiLevelType w:val="hybridMultilevel"/>
    <w:tmpl w:val="9794A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86CC3"/>
    <w:multiLevelType w:val="hybridMultilevel"/>
    <w:tmpl w:val="FD228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68509E"/>
    <w:multiLevelType w:val="hybridMultilevel"/>
    <w:tmpl w:val="1C04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7A7B64"/>
    <w:multiLevelType w:val="multilevel"/>
    <w:tmpl w:val="09BC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CD52725"/>
    <w:multiLevelType w:val="multilevel"/>
    <w:tmpl w:val="5630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D9326ED"/>
    <w:multiLevelType w:val="hybridMultilevel"/>
    <w:tmpl w:val="3D86C9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F21052"/>
    <w:multiLevelType w:val="multilevel"/>
    <w:tmpl w:val="AE00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06649B3"/>
    <w:multiLevelType w:val="multilevel"/>
    <w:tmpl w:val="37CC0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Theme="minorHAnsi" w:hAnsiTheme="majorHAnsi" w:cstheme="majorHAnsi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6"/>
  </w:num>
  <w:num w:numId="3">
    <w:abstractNumId w:val="19"/>
  </w:num>
  <w:num w:numId="4">
    <w:abstractNumId w:val="13"/>
  </w:num>
  <w:num w:numId="5">
    <w:abstractNumId w:val="2"/>
  </w:num>
  <w:num w:numId="6">
    <w:abstractNumId w:val="5"/>
  </w:num>
  <w:num w:numId="7">
    <w:abstractNumId w:val="20"/>
  </w:num>
  <w:num w:numId="8">
    <w:abstractNumId w:val="16"/>
  </w:num>
  <w:num w:numId="9">
    <w:abstractNumId w:val="14"/>
  </w:num>
  <w:num w:numId="10">
    <w:abstractNumId w:val="10"/>
  </w:num>
  <w:num w:numId="11">
    <w:abstractNumId w:val="4"/>
  </w:num>
  <w:num w:numId="12">
    <w:abstractNumId w:val="18"/>
  </w:num>
  <w:num w:numId="13">
    <w:abstractNumId w:val="7"/>
  </w:num>
  <w:num w:numId="14">
    <w:abstractNumId w:val="21"/>
  </w:num>
  <w:num w:numId="15">
    <w:abstractNumId w:val="15"/>
  </w:num>
  <w:num w:numId="16">
    <w:abstractNumId w:val="3"/>
  </w:num>
  <w:num w:numId="17">
    <w:abstractNumId w:val="1"/>
  </w:num>
  <w:num w:numId="18">
    <w:abstractNumId w:val="0"/>
  </w:num>
  <w:num w:numId="19">
    <w:abstractNumId w:val="17"/>
  </w:num>
  <w:num w:numId="20">
    <w:abstractNumId w:val="11"/>
  </w:num>
  <w:num w:numId="21">
    <w:abstractNumId w:val="8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9C6"/>
    <w:rsid w:val="00001257"/>
    <w:rsid w:val="001D2E5C"/>
    <w:rsid w:val="004F6D8E"/>
    <w:rsid w:val="00567711"/>
    <w:rsid w:val="00737479"/>
    <w:rsid w:val="007B61FB"/>
    <w:rsid w:val="00805830"/>
    <w:rsid w:val="009C4E9D"/>
    <w:rsid w:val="00A309C6"/>
    <w:rsid w:val="00A617E1"/>
    <w:rsid w:val="00C354E7"/>
    <w:rsid w:val="00C51A40"/>
    <w:rsid w:val="00C80C52"/>
    <w:rsid w:val="00D76B12"/>
    <w:rsid w:val="00E25A69"/>
    <w:rsid w:val="00F7428D"/>
    <w:rsid w:val="00FE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ECEF3"/>
  <w15:chartTrackingRefBased/>
  <w15:docId w15:val="{1FC43E8D-1ADA-4E2C-86BB-6F94F734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0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309C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raction">
    <w:name w:val="fraction"/>
    <w:basedOn w:val="DefaultParagraphFont"/>
    <w:rsid w:val="00805830"/>
  </w:style>
  <w:style w:type="paragraph" w:styleId="Header">
    <w:name w:val="header"/>
    <w:basedOn w:val="Normal"/>
    <w:link w:val="HeaderChar"/>
    <w:uiPriority w:val="99"/>
    <w:unhideWhenUsed/>
    <w:rsid w:val="00E25A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A69"/>
  </w:style>
  <w:style w:type="paragraph" w:styleId="Footer">
    <w:name w:val="footer"/>
    <w:basedOn w:val="Normal"/>
    <w:link w:val="FooterChar"/>
    <w:uiPriority w:val="99"/>
    <w:unhideWhenUsed/>
    <w:rsid w:val="00E25A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BF14CF-45BA-46B8-A53F-7086804A6C00}"/>
</file>

<file path=customXml/itemProps2.xml><?xml version="1.0" encoding="utf-8"?>
<ds:datastoreItem xmlns:ds="http://schemas.openxmlformats.org/officeDocument/2006/customXml" ds:itemID="{DBB01777-7685-4BE4-BD3B-39B3BAAA452C}"/>
</file>

<file path=customXml/itemProps3.xml><?xml version="1.0" encoding="utf-8"?>
<ds:datastoreItem xmlns:ds="http://schemas.openxmlformats.org/officeDocument/2006/customXml" ds:itemID="{04C161F8-B648-4A19-9A5F-FB591A8BCB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Trevenna</dc:creator>
  <cp:keywords/>
  <dc:description/>
  <cp:lastModifiedBy>sarah.bond</cp:lastModifiedBy>
  <cp:revision>2</cp:revision>
  <dcterms:created xsi:type="dcterms:W3CDTF">2023-05-22T16:09:00Z</dcterms:created>
  <dcterms:modified xsi:type="dcterms:W3CDTF">2023-05-22T16:09:00Z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5230700</vt:r8>
  </property>
</Properties>
</file>