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BC8E5" w14:textId="753013ED" w:rsidR="00A309C6" w:rsidRPr="00892489" w:rsidRDefault="00A309C6" w:rsidP="00A617E1">
      <w:pPr>
        <w:jc w:val="center"/>
        <w:rPr>
          <w:rFonts w:ascii="Arial" w:hAnsi="Arial" w:cs="Arial"/>
          <w:b/>
          <w:sz w:val="20"/>
          <w:szCs w:val="20"/>
        </w:rPr>
      </w:pPr>
    </w:p>
    <w:tbl>
      <w:tblPr>
        <w:tblStyle w:val="TableGrid"/>
        <w:tblpPr w:leftFromText="180" w:rightFromText="180" w:vertAnchor="page" w:horzAnchor="margin" w:tblpY="1742"/>
        <w:tblW w:w="0" w:type="auto"/>
        <w:tblLook w:val="04A0" w:firstRow="1" w:lastRow="0" w:firstColumn="1" w:lastColumn="0" w:noHBand="0" w:noVBand="1"/>
      </w:tblPr>
      <w:tblGrid>
        <w:gridCol w:w="2193"/>
        <w:gridCol w:w="2159"/>
        <w:gridCol w:w="34"/>
        <w:gridCol w:w="2197"/>
        <w:gridCol w:w="2196"/>
        <w:gridCol w:w="7"/>
        <w:gridCol w:w="2197"/>
        <w:gridCol w:w="2187"/>
        <w:gridCol w:w="6"/>
        <w:gridCol w:w="7"/>
        <w:gridCol w:w="2205"/>
      </w:tblGrid>
      <w:tr w:rsidR="00C354E7" w14:paraId="3D994E85" w14:textId="77777777" w:rsidTr="00C354E7">
        <w:tc>
          <w:tcPr>
            <w:tcW w:w="2193" w:type="dxa"/>
            <w:shd w:val="clear" w:color="auto" w:fill="FFF2CC" w:themeFill="accent4" w:themeFillTint="33"/>
            <w:vAlign w:val="center"/>
          </w:tcPr>
          <w:p w14:paraId="5C56D0C8" w14:textId="77777777" w:rsidR="00A309C6" w:rsidRDefault="00001257" w:rsidP="00C354E7">
            <w:pPr>
              <w:jc w:val="center"/>
              <w:rPr>
                <w:rFonts w:eastAsiaTheme="minorEastAsia"/>
                <w:b/>
                <w:bCs/>
                <w:sz w:val="24"/>
                <w:szCs w:val="24"/>
              </w:rPr>
            </w:pPr>
            <w:r>
              <w:rPr>
                <w:rFonts w:eastAsiaTheme="minorEastAsia"/>
                <w:b/>
                <w:bCs/>
                <w:sz w:val="24"/>
                <w:szCs w:val="24"/>
              </w:rPr>
              <w:t>Summer 1</w:t>
            </w:r>
          </w:p>
        </w:tc>
        <w:tc>
          <w:tcPr>
            <w:tcW w:w="2193" w:type="dxa"/>
            <w:gridSpan w:val="2"/>
            <w:shd w:val="clear" w:color="auto" w:fill="BDD6EE" w:themeFill="accent1" w:themeFillTint="66"/>
          </w:tcPr>
          <w:p w14:paraId="09946F76" w14:textId="77777777" w:rsidR="00A309C6" w:rsidRPr="00892489" w:rsidRDefault="00A309C6" w:rsidP="00C354E7">
            <w:pPr>
              <w:jc w:val="center"/>
              <w:rPr>
                <w:rFonts w:ascii="Arial" w:hAnsi="Arial" w:cs="Arial"/>
                <w:b/>
                <w:sz w:val="18"/>
                <w:szCs w:val="18"/>
              </w:rPr>
            </w:pPr>
            <w:r w:rsidRPr="00892489">
              <w:rPr>
                <w:rFonts w:ascii="Arial" w:hAnsi="Arial" w:cs="Arial"/>
                <w:b/>
                <w:sz w:val="18"/>
                <w:szCs w:val="18"/>
              </w:rPr>
              <w:t>Week 1</w:t>
            </w:r>
          </w:p>
        </w:tc>
        <w:tc>
          <w:tcPr>
            <w:tcW w:w="2197" w:type="dxa"/>
            <w:shd w:val="clear" w:color="auto" w:fill="BDD6EE" w:themeFill="accent1" w:themeFillTint="66"/>
          </w:tcPr>
          <w:p w14:paraId="1E84BD70" w14:textId="77777777" w:rsidR="00A309C6" w:rsidRPr="00892489" w:rsidRDefault="00A617E1" w:rsidP="00C354E7">
            <w:pPr>
              <w:jc w:val="center"/>
              <w:rPr>
                <w:b/>
                <w:sz w:val="18"/>
                <w:szCs w:val="18"/>
              </w:rPr>
            </w:pPr>
            <w:r>
              <w:rPr>
                <w:b/>
                <w:sz w:val="18"/>
                <w:szCs w:val="18"/>
              </w:rPr>
              <w:t>Week 2</w:t>
            </w:r>
          </w:p>
        </w:tc>
        <w:tc>
          <w:tcPr>
            <w:tcW w:w="2196" w:type="dxa"/>
            <w:shd w:val="clear" w:color="auto" w:fill="BDD6EE" w:themeFill="accent1" w:themeFillTint="66"/>
          </w:tcPr>
          <w:p w14:paraId="656434AC" w14:textId="77777777" w:rsidR="00A309C6" w:rsidRPr="00892489" w:rsidRDefault="00A309C6" w:rsidP="00C354E7">
            <w:pPr>
              <w:jc w:val="center"/>
              <w:rPr>
                <w:b/>
                <w:sz w:val="18"/>
                <w:szCs w:val="18"/>
              </w:rPr>
            </w:pPr>
            <w:r w:rsidRPr="00892489">
              <w:rPr>
                <w:rFonts w:ascii="Arial" w:hAnsi="Arial" w:cs="Arial"/>
                <w:b/>
                <w:sz w:val="18"/>
                <w:szCs w:val="18"/>
              </w:rPr>
              <w:t>Week 3</w:t>
            </w:r>
          </w:p>
        </w:tc>
        <w:tc>
          <w:tcPr>
            <w:tcW w:w="2204" w:type="dxa"/>
            <w:gridSpan w:val="2"/>
            <w:shd w:val="clear" w:color="auto" w:fill="BDD6EE" w:themeFill="accent1" w:themeFillTint="66"/>
          </w:tcPr>
          <w:p w14:paraId="50459329" w14:textId="77777777" w:rsidR="00A309C6" w:rsidRPr="00892489" w:rsidRDefault="00A309C6" w:rsidP="00C354E7">
            <w:pPr>
              <w:jc w:val="center"/>
              <w:rPr>
                <w:b/>
                <w:sz w:val="18"/>
                <w:szCs w:val="18"/>
              </w:rPr>
            </w:pPr>
            <w:r w:rsidRPr="00892489">
              <w:rPr>
                <w:rFonts w:ascii="Arial" w:hAnsi="Arial" w:cs="Arial"/>
                <w:b/>
                <w:sz w:val="18"/>
                <w:szCs w:val="18"/>
              </w:rPr>
              <w:t>Week 4</w:t>
            </w:r>
          </w:p>
        </w:tc>
        <w:tc>
          <w:tcPr>
            <w:tcW w:w="2200" w:type="dxa"/>
            <w:gridSpan w:val="3"/>
            <w:shd w:val="clear" w:color="auto" w:fill="BDD6EE" w:themeFill="accent1" w:themeFillTint="66"/>
          </w:tcPr>
          <w:p w14:paraId="182B5C38" w14:textId="77777777" w:rsidR="00A309C6" w:rsidRPr="00892489" w:rsidRDefault="00A309C6" w:rsidP="00C354E7">
            <w:pPr>
              <w:jc w:val="center"/>
              <w:rPr>
                <w:b/>
                <w:sz w:val="18"/>
                <w:szCs w:val="18"/>
              </w:rPr>
            </w:pPr>
            <w:r w:rsidRPr="00892489">
              <w:rPr>
                <w:rFonts w:ascii="Arial" w:hAnsi="Arial" w:cs="Arial"/>
                <w:b/>
                <w:sz w:val="18"/>
                <w:szCs w:val="18"/>
              </w:rPr>
              <w:t>Week 5</w:t>
            </w:r>
          </w:p>
        </w:tc>
        <w:tc>
          <w:tcPr>
            <w:tcW w:w="2205" w:type="dxa"/>
            <w:shd w:val="clear" w:color="auto" w:fill="BDD6EE" w:themeFill="accent1" w:themeFillTint="66"/>
          </w:tcPr>
          <w:p w14:paraId="527D9F64" w14:textId="77777777" w:rsidR="00A309C6" w:rsidRPr="00892489" w:rsidRDefault="00A309C6" w:rsidP="00C354E7">
            <w:pPr>
              <w:jc w:val="center"/>
              <w:rPr>
                <w:b/>
                <w:sz w:val="18"/>
                <w:szCs w:val="18"/>
              </w:rPr>
            </w:pPr>
            <w:r w:rsidRPr="00892489">
              <w:rPr>
                <w:rFonts w:ascii="Arial" w:hAnsi="Arial" w:cs="Arial"/>
                <w:b/>
                <w:sz w:val="18"/>
                <w:szCs w:val="18"/>
              </w:rPr>
              <w:t>Week 6</w:t>
            </w:r>
          </w:p>
          <w:p w14:paraId="3858B15F" w14:textId="77777777" w:rsidR="00A309C6" w:rsidRPr="00892489" w:rsidRDefault="00A309C6" w:rsidP="00C354E7">
            <w:pPr>
              <w:jc w:val="center"/>
              <w:rPr>
                <w:b/>
                <w:sz w:val="18"/>
                <w:szCs w:val="18"/>
              </w:rPr>
            </w:pPr>
          </w:p>
        </w:tc>
      </w:tr>
      <w:tr w:rsidR="00E916E7" w14:paraId="771DC097" w14:textId="77777777" w:rsidTr="00575AD3">
        <w:tc>
          <w:tcPr>
            <w:tcW w:w="2193" w:type="dxa"/>
            <w:vMerge w:val="restart"/>
            <w:shd w:val="clear" w:color="auto" w:fill="FFF2CC" w:themeFill="accent4" w:themeFillTint="33"/>
            <w:vAlign w:val="center"/>
          </w:tcPr>
          <w:p w14:paraId="3D662952" w14:textId="16EDFDED" w:rsidR="00E916E7" w:rsidRPr="009D0FD0" w:rsidRDefault="00E916E7" w:rsidP="00C354E7">
            <w:pPr>
              <w:jc w:val="center"/>
              <w:rPr>
                <w:rFonts w:eastAsiaTheme="minorEastAsia"/>
                <w:b/>
                <w:bCs/>
              </w:rPr>
            </w:pPr>
            <w:r w:rsidRPr="009D0FD0">
              <w:rPr>
                <w:rFonts w:eastAsiaTheme="minorEastAsia"/>
                <w:b/>
                <w:bCs/>
              </w:rPr>
              <w:t>Times Tables</w:t>
            </w:r>
            <w:r>
              <w:rPr>
                <w:rFonts w:eastAsiaTheme="minorEastAsia"/>
                <w:b/>
                <w:bCs/>
              </w:rPr>
              <w:t xml:space="preserve"> and Mastering Maths Objectives</w:t>
            </w:r>
          </w:p>
        </w:tc>
        <w:tc>
          <w:tcPr>
            <w:tcW w:w="13195" w:type="dxa"/>
            <w:gridSpan w:val="10"/>
          </w:tcPr>
          <w:p w14:paraId="134C02F0" w14:textId="77777777" w:rsidR="00E916E7" w:rsidRPr="009D0FD0" w:rsidRDefault="00E916E7" w:rsidP="00C354E7">
            <w:pPr>
              <w:jc w:val="center"/>
              <w:rPr>
                <w:rFonts w:cstheme="minorHAnsi"/>
                <w:sz w:val="16"/>
                <w:szCs w:val="18"/>
              </w:rPr>
            </w:pPr>
            <w:r w:rsidRPr="009D0FD0">
              <w:rPr>
                <w:rFonts w:cstheme="minorHAnsi"/>
                <w:sz w:val="16"/>
                <w:szCs w:val="18"/>
              </w:rPr>
              <w:t>Recap a different times table each week dependent on gaps in learning</w:t>
            </w:r>
          </w:p>
          <w:p w14:paraId="661963FD" w14:textId="77777777" w:rsidR="00E916E7" w:rsidRPr="003E62C9" w:rsidRDefault="00E916E7" w:rsidP="00C354E7">
            <w:pPr>
              <w:jc w:val="center"/>
              <w:rPr>
                <w:rFonts w:cstheme="minorHAnsi"/>
                <w:sz w:val="16"/>
                <w:szCs w:val="16"/>
              </w:rPr>
            </w:pPr>
            <w:r>
              <w:rPr>
                <w:rFonts w:cstheme="minorHAnsi"/>
                <w:sz w:val="16"/>
                <w:szCs w:val="18"/>
              </w:rPr>
              <w:t>(multiplying by powers of 10</w:t>
            </w:r>
            <w:r w:rsidRPr="009D0FD0">
              <w:rPr>
                <w:rFonts w:cstheme="minorHAnsi"/>
                <w:sz w:val="16"/>
                <w:szCs w:val="18"/>
              </w:rPr>
              <w:t xml:space="preserve"> and related facts)</w:t>
            </w:r>
          </w:p>
        </w:tc>
      </w:tr>
      <w:tr w:rsidR="00E916E7" w14:paraId="761E838A" w14:textId="77777777" w:rsidTr="00C354E7">
        <w:tc>
          <w:tcPr>
            <w:tcW w:w="2193" w:type="dxa"/>
            <w:vMerge/>
            <w:shd w:val="clear" w:color="auto" w:fill="FFF2CC" w:themeFill="accent4" w:themeFillTint="33"/>
            <w:vAlign w:val="center"/>
          </w:tcPr>
          <w:p w14:paraId="36FFACBD" w14:textId="77777777" w:rsidR="00E916E7" w:rsidRPr="009D0FD0" w:rsidRDefault="00E916E7" w:rsidP="00C354E7">
            <w:pPr>
              <w:jc w:val="center"/>
              <w:rPr>
                <w:rFonts w:eastAsiaTheme="minorEastAsia"/>
                <w:b/>
                <w:bCs/>
              </w:rPr>
            </w:pPr>
          </w:p>
        </w:tc>
        <w:tc>
          <w:tcPr>
            <w:tcW w:w="2193" w:type="dxa"/>
            <w:gridSpan w:val="2"/>
          </w:tcPr>
          <w:p w14:paraId="0992ABCD" w14:textId="77777777" w:rsidR="00E916E7" w:rsidRPr="00C354E7" w:rsidRDefault="00E916E7" w:rsidP="00C354E7">
            <w:pPr>
              <w:rPr>
                <w:rFonts w:asciiTheme="majorHAnsi" w:hAnsiTheme="majorHAnsi" w:cstheme="majorHAnsi"/>
                <w:sz w:val="16"/>
                <w:szCs w:val="16"/>
              </w:rPr>
            </w:pPr>
          </w:p>
        </w:tc>
        <w:tc>
          <w:tcPr>
            <w:tcW w:w="2197" w:type="dxa"/>
          </w:tcPr>
          <w:p w14:paraId="5AD5827B" w14:textId="77777777" w:rsidR="00E916E7" w:rsidRPr="00C354E7" w:rsidRDefault="00E916E7" w:rsidP="00C354E7">
            <w:pPr>
              <w:rPr>
                <w:sz w:val="16"/>
                <w:szCs w:val="16"/>
              </w:rPr>
            </w:pPr>
          </w:p>
        </w:tc>
        <w:tc>
          <w:tcPr>
            <w:tcW w:w="2196" w:type="dxa"/>
          </w:tcPr>
          <w:p w14:paraId="4BFB8C90" w14:textId="77777777" w:rsidR="00E916E7" w:rsidRPr="0022273F" w:rsidRDefault="00E916E7" w:rsidP="00C354E7">
            <w:pPr>
              <w:rPr>
                <w:sz w:val="16"/>
                <w:szCs w:val="16"/>
              </w:rPr>
            </w:pPr>
          </w:p>
        </w:tc>
        <w:tc>
          <w:tcPr>
            <w:tcW w:w="2204" w:type="dxa"/>
            <w:gridSpan w:val="2"/>
          </w:tcPr>
          <w:p w14:paraId="0C4C4F06" w14:textId="77777777" w:rsidR="00E916E7" w:rsidRPr="000D1CDC" w:rsidRDefault="00E916E7" w:rsidP="00C354E7">
            <w:pPr>
              <w:rPr>
                <w:rFonts w:cstheme="minorHAnsi"/>
                <w:sz w:val="16"/>
                <w:szCs w:val="16"/>
              </w:rPr>
            </w:pPr>
          </w:p>
        </w:tc>
        <w:tc>
          <w:tcPr>
            <w:tcW w:w="2200" w:type="dxa"/>
            <w:gridSpan w:val="3"/>
          </w:tcPr>
          <w:p w14:paraId="6680636E" w14:textId="77777777" w:rsidR="00E916E7" w:rsidRPr="00D63E2F" w:rsidRDefault="00E916E7" w:rsidP="00C354E7">
            <w:pPr>
              <w:rPr>
                <w:rFonts w:asciiTheme="majorHAnsi" w:hAnsiTheme="majorHAnsi" w:cstheme="majorHAnsi"/>
                <w:sz w:val="16"/>
                <w:szCs w:val="16"/>
              </w:rPr>
            </w:pPr>
          </w:p>
        </w:tc>
        <w:tc>
          <w:tcPr>
            <w:tcW w:w="2205" w:type="dxa"/>
          </w:tcPr>
          <w:p w14:paraId="66737363" w14:textId="77777777" w:rsidR="00E916E7" w:rsidRPr="00753B7B" w:rsidRDefault="00E916E7" w:rsidP="00C354E7">
            <w:pPr>
              <w:rPr>
                <w:rFonts w:cstheme="minorHAnsi"/>
                <w:sz w:val="16"/>
                <w:szCs w:val="16"/>
              </w:rPr>
            </w:pPr>
          </w:p>
        </w:tc>
      </w:tr>
      <w:tr w:rsidR="00A617E1" w14:paraId="3E09FDB1" w14:textId="77777777" w:rsidTr="00C354E7">
        <w:tc>
          <w:tcPr>
            <w:tcW w:w="2193" w:type="dxa"/>
            <w:shd w:val="clear" w:color="auto" w:fill="FFF2CC" w:themeFill="accent4" w:themeFillTint="33"/>
            <w:vAlign w:val="center"/>
          </w:tcPr>
          <w:p w14:paraId="4B725F56" w14:textId="77777777" w:rsidR="00A617E1" w:rsidRPr="009D0FD0" w:rsidRDefault="00A617E1" w:rsidP="00C354E7">
            <w:pPr>
              <w:jc w:val="center"/>
              <w:rPr>
                <w:rFonts w:eastAsiaTheme="minorEastAsia"/>
                <w:b/>
                <w:bCs/>
              </w:rPr>
            </w:pPr>
            <w:r w:rsidRPr="009D0FD0">
              <w:rPr>
                <w:rFonts w:eastAsiaTheme="minorEastAsia"/>
                <w:b/>
                <w:bCs/>
              </w:rPr>
              <w:t>Mental Maths</w:t>
            </w:r>
          </w:p>
          <w:p w14:paraId="7DC03118" w14:textId="77777777" w:rsidR="00A617E1" w:rsidRPr="009D0FD0" w:rsidRDefault="00A617E1" w:rsidP="00C354E7">
            <w:pPr>
              <w:jc w:val="center"/>
              <w:rPr>
                <w:rFonts w:eastAsiaTheme="minorEastAsia"/>
                <w:b/>
                <w:bCs/>
              </w:rPr>
            </w:pPr>
            <w:r w:rsidRPr="009D0FD0">
              <w:rPr>
                <w:rFonts w:eastAsiaTheme="minorEastAsia"/>
                <w:b/>
                <w:bCs/>
              </w:rPr>
              <w:t xml:space="preserve">Objectives </w:t>
            </w:r>
          </w:p>
          <w:p w14:paraId="5128512A" w14:textId="77777777" w:rsidR="00A617E1" w:rsidRPr="009D0FD0" w:rsidRDefault="00A617E1" w:rsidP="00C354E7">
            <w:pPr>
              <w:jc w:val="center"/>
              <w:rPr>
                <w:rFonts w:ascii="Arial" w:hAnsi="Arial" w:cs="Arial"/>
                <w:b/>
                <w:bCs/>
              </w:rPr>
            </w:pPr>
          </w:p>
        </w:tc>
        <w:tc>
          <w:tcPr>
            <w:tcW w:w="2193" w:type="dxa"/>
            <w:gridSpan w:val="2"/>
          </w:tcPr>
          <w:p w14:paraId="12BEA462" w14:textId="77777777" w:rsidR="00A617E1" w:rsidRPr="00C354E7" w:rsidRDefault="00C354E7" w:rsidP="00C354E7">
            <w:pPr>
              <w:rPr>
                <w:rFonts w:asciiTheme="majorHAnsi" w:hAnsiTheme="majorHAnsi" w:cstheme="majorHAnsi"/>
                <w:sz w:val="16"/>
                <w:szCs w:val="16"/>
              </w:rPr>
            </w:pPr>
            <w:r w:rsidRPr="00C354E7">
              <w:rPr>
                <w:rFonts w:asciiTheme="majorHAnsi" w:hAnsiTheme="majorHAnsi" w:cstheme="majorHAnsi"/>
                <w:sz w:val="16"/>
                <w:szCs w:val="16"/>
              </w:rPr>
              <w:t>compare and order fractions whose denominators are all multiples of the same number</w:t>
            </w:r>
          </w:p>
          <w:p w14:paraId="36B4FB33" w14:textId="77777777" w:rsidR="00C354E7" w:rsidRPr="00C354E7" w:rsidRDefault="00C354E7" w:rsidP="00C354E7">
            <w:pPr>
              <w:pStyle w:val="ListParagraph"/>
              <w:numPr>
                <w:ilvl w:val="0"/>
                <w:numId w:val="17"/>
              </w:numPr>
              <w:rPr>
                <w:rFonts w:asciiTheme="majorHAnsi" w:hAnsiTheme="majorHAnsi" w:cstheme="majorHAnsi"/>
                <w:sz w:val="16"/>
                <w:szCs w:val="16"/>
              </w:rPr>
            </w:pPr>
            <w:r w:rsidRPr="00C354E7">
              <w:rPr>
                <w:rFonts w:asciiTheme="majorHAnsi" w:hAnsiTheme="majorHAnsi" w:cstheme="majorHAnsi"/>
                <w:sz w:val="16"/>
                <w:szCs w:val="16"/>
              </w:rPr>
              <w:t>Equivalent fractions</w:t>
            </w:r>
          </w:p>
          <w:p w14:paraId="5815A4D3" w14:textId="77777777" w:rsidR="00C354E7" w:rsidRPr="00C354E7" w:rsidRDefault="00C354E7" w:rsidP="00C354E7">
            <w:pPr>
              <w:pStyle w:val="ListParagraph"/>
              <w:numPr>
                <w:ilvl w:val="0"/>
                <w:numId w:val="17"/>
              </w:numPr>
              <w:rPr>
                <w:rFonts w:asciiTheme="majorHAnsi" w:hAnsiTheme="majorHAnsi" w:cstheme="majorHAnsi"/>
                <w:sz w:val="16"/>
                <w:szCs w:val="16"/>
              </w:rPr>
            </w:pPr>
            <w:r w:rsidRPr="00C354E7">
              <w:rPr>
                <w:rFonts w:asciiTheme="majorHAnsi" w:hAnsiTheme="majorHAnsi" w:cstheme="majorHAnsi"/>
                <w:sz w:val="16"/>
                <w:szCs w:val="16"/>
              </w:rPr>
              <w:t>Fractions of amounts</w:t>
            </w:r>
          </w:p>
        </w:tc>
        <w:tc>
          <w:tcPr>
            <w:tcW w:w="2197" w:type="dxa"/>
          </w:tcPr>
          <w:p w14:paraId="51610F90" w14:textId="77777777" w:rsidR="00C354E7" w:rsidRPr="00C354E7" w:rsidRDefault="00C354E7" w:rsidP="00C354E7">
            <w:pPr>
              <w:rPr>
                <w:sz w:val="16"/>
                <w:szCs w:val="16"/>
              </w:rPr>
            </w:pPr>
            <w:r w:rsidRPr="00C354E7">
              <w:rPr>
                <w:sz w:val="16"/>
                <w:szCs w:val="16"/>
              </w:rPr>
              <w:t xml:space="preserve">solve problems which require knowing percentage and decimal equivalents of ½, ¼, 1/5, 2/5 4/5 and those fractions with a denominator of a multiple of 10 or 25. </w:t>
            </w:r>
          </w:p>
          <w:p w14:paraId="139EEA25" w14:textId="77777777" w:rsidR="00A617E1" w:rsidRPr="00C354E7" w:rsidRDefault="00C354E7" w:rsidP="00C354E7">
            <w:pPr>
              <w:pStyle w:val="ListParagraph"/>
              <w:numPr>
                <w:ilvl w:val="0"/>
                <w:numId w:val="17"/>
              </w:numPr>
              <w:rPr>
                <w:rFonts w:asciiTheme="majorHAnsi" w:hAnsiTheme="majorHAnsi" w:cstheme="majorHAnsi"/>
                <w:sz w:val="16"/>
                <w:szCs w:val="16"/>
              </w:rPr>
            </w:pPr>
            <w:r w:rsidRPr="00C354E7">
              <w:rPr>
                <w:rFonts w:asciiTheme="majorHAnsi" w:hAnsiTheme="majorHAnsi" w:cstheme="majorHAnsi"/>
                <w:sz w:val="16"/>
                <w:szCs w:val="16"/>
              </w:rPr>
              <w:t>Equivalent fractions, decimals and percentages</w:t>
            </w:r>
          </w:p>
        </w:tc>
        <w:tc>
          <w:tcPr>
            <w:tcW w:w="2196" w:type="dxa"/>
          </w:tcPr>
          <w:p w14:paraId="52895752" w14:textId="77777777" w:rsidR="00C354E7" w:rsidRDefault="00C354E7" w:rsidP="00C354E7">
            <w:pPr>
              <w:rPr>
                <w:rFonts w:asciiTheme="majorHAnsi" w:hAnsiTheme="majorHAnsi" w:cstheme="majorHAnsi"/>
                <w:sz w:val="16"/>
                <w:szCs w:val="16"/>
              </w:rPr>
            </w:pPr>
            <w:r w:rsidRPr="0022273F">
              <w:rPr>
                <w:sz w:val="16"/>
                <w:szCs w:val="16"/>
              </w:rPr>
              <w:t>read, write, order and compare numbers with up to three decimal places</w:t>
            </w:r>
          </w:p>
          <w:p w14:paraId="79E7C25F" w14:textId="77777777" w:rsidR="00A617E1" w:rsidRPr="00C354E7" w:rsidRDefault="00C354E7" w:rsidP="00C354E7">
            <w:pPr>
              <w:pStyle w:val="ListParagraph"/>
              <w:numPr>
                <w:ilvl w:val="0"/>
                <w:numId w:val="17"/>
              </w:numPr>
              <w:rPr>
                <w:rFonts w:asciiTheme="majorHAnsi" w:hAnsiTheme="majorHAnsi" w:cstheme="majorHAnsi"/>
                <w:sz w:val="16"/>
                <w:szCs w:val="16"/>
              </w:rPr>
            </w:pPr>
            <w:r w:rsidRPr="00C354E7">
              <w:rPr>
                <w:rFonts w:asciiTheme="majorHAnsi" w:hAnsiTheme="majorHAnsi" w:cstheme="majorHAnsi"/>
                <w:sz w:val="16"/>
                <w:szCs w:val="16"/>
              </w:rPr>
              <w:t>Ordering decimals</w:t>
            </w:r>
          </w:p>
        </w:tc>
        <w:tc>
          <w:tcPr>
            <w:tcW w:w="2204" w:type="dxa"/>
            <w:gridSpan w:val="2"/>
          </w:tcPr>
          <w:p w14:paraId="4B18B1B2" w14:textId="77777777" w:rsidR="00A617E1" w:rsidRDefault="00C354E7" w:rsidP="00C354E7">
            <w:pPr>
              <w:rPr>
                <w:rFonts w:cstheme="minorHAnsi"/>
                <w:sz w:val="16"/>
                <w:szCs w:val="16"/>
              </w:rPr>
            </w:pPr>
            <w:r w:rsidRPr="000D1CDC">
              <w:rPr>
                <w:rFonts w:cstheme="minorHAnsi"/>
                <w:sz w:val="16"/>
                <w:szCs w:val="16"/>
              </w:rPr>
              <w:t>Add and subtract numbers mentally with increasingly large numbers</w:t>
            </w:r>
          </w:p>
          <w:p w14:paraId="0D65C4D2" w14:textId="77777777" w:rsidR="00C354E7" w:rsidRPr="00C354E7" w:rsidRDefault="00C354E7" w:rsidP="00C354E7">
            <w:pPr>
              <w:pStyle w:val="ListParagraph"/>
              <w:rPr>
                <w:rFonts w:asciiTheme="majorHAnsi" w:hAnsiTheme="majorHAnsi" w:cstheme="majorHAnsi"/>
                <w:sz w:val="16"/>
                <w:szCs w:val="16"/>
              </w:rPr>
            </w:pPr>
          </w:p>
        </w:tc>
        <w:tc>
          <w:tcPr>
            <w:tcW w:w="2200" w:type="dxa"/>
            <w:gridSpan w:val="3"/>
          </w:tcPr>
          <w:p w14:paraId="143C66E3" w14:textId="77777777" w:rsidR="00A617E1" w:rsidRPr="00C354E7" w:rsidRDefault="00C354E7" w:rsidP="00C354E7">
            <w:pPr>
              <w:rPr>
                <w:rFonts w:asciiTheme="majorHAnsi" w:hAnsiTheme="majorHAnsi" w:cstheme="majorHAnsi"/>
                <w:sz w:val="16"/>
                <w:szCs w:val="16"/>
              </w:rPr>
            </w:pPr>
            <w:r w:rsidRPr="00D63E2F">
              <w:rPr>
                <w:rFonts w:asciiTheme="majorHAnsi" w:hAnsiTheme="majorHAnsi" w:cstheme="majorHAnsi"/>
                <w:sz w:val="16"/>
                <w:szCs w:val="16"/>
              </w:rPr>
              <w:t>add and subtract fractions with the same denominator and denominators that are multiples of the same number</w:t>
            </w:r>
            <w:r w:rsidRPr="00C354E7">
              <w:rPr>
                <w:rFonts w:asciiTheme="majorHAnsi" w:hAnsiTheme="majorHAnsi" w:cstheme="majorHAnsi"/>
                <w:sz w:val="16"/>
                <w:szCs w:val="16"/>
              </w:rPr>
              <w:t xml:space="preserve"> </w:t>
            </w:r>
          </w:p>
        </w:tc>
        <w:tc>
          <w:tcPr>
            <w:tcW w:w="2205" w:type="dxa"/>
          </w:tcPr>
          <w:p w14:paraId="6C43C796" w14:textId="77777777" w:rsidR="00C354E7" w:rsidRPr="00753B7B" w:rsidRDefault="00C354E7" w:rsidP="00C354E7">
            <w:pPr>
              <w:rPr>
                <w:rFonts w:cstheme="minorHAnsi"/>
                <w:sz w:val="16"/>
                <w:szCs w:val="16"/>
              </w:rPr>
            </w:pPr>
            <w:r w:rsidRPr="00753B7B">
              <w:rPr>
                <w:rFonts w:cstheme="minorHAnsi"/>
                <w:sz w:val="16"/>
                <w:szCs w:val="16"/>
              </w:rPr>
              <w:t xml:space="preserve">Solve comparison, sum and difference problems using information presented in a line graph </w:t>
            </w:r>
          </w:p>
          <w:p w14:paraId="7F4CBD60" w14:textId="77777777" w:rsidR="00A617E1" w:rsidRPr="00C354E7" w:rsidRDefault="00C354E7" w:rsidP="00C354E7">
            <w:pPr>
              <w:rPr>
                <w:rFonts w:asciiTheme="majorHAnsi" w:hAnsiTheme="majorHAnsi" w:cstheme="majorHAnsi"/>
                <w:sz w:val="16"/>
                <w:szCs w:val="16"/>
              </w:rPr>
            </w:pPr>
            <w:r w:rsidRPr="00753B7B">
              <w:rPr>
                <w:rFonts w:cstheme="minorHAnsi"/>
                <w:sz w:val="16"/>
                <w:szCs w:val="16"/>
              </w:rPr>
              <w:t>Complete, read and interpret information in tables, including timetables.</w:t>
            </w:r>
          </w:p>
        </w:tc>
      </w:tr>
      <w:tr w:rsidR="00567711" w14:paraId="310E7CDB" w14:textId="77777777" w:rsidTr="00C354E7">
        <w:tc>
          <w:tcPr>
            <w:tcW w:w="2193" w:type="dxa"/>
            <w:shd w:val="clear" w:color="auto" w:fill="FFF2CC" w:themeFill="accent4" w:themeFillTint="33"/>
            <w:vAlign w:val="center"/>
          </w:tcPr>
          <w:p w14:paraId="205645D8" w14:textId="77777777" w:rsidR="00567711" w:rsidRPr="009D0FD0" w:rsidRDefault="00567711" w:rsidP="00C354E7">
            <w:pPr>
              <w:jc w:val="center"/>
              <w:rPr>
                <w:rFonts w:eastAsiaTheme="minorEastAsia"/>
                <w:b/>
                <w:bCs/>
              </w:rPr>
            </w:pPr>
            <w:r w:rsidRPr="009D0FD0">
              <w:rPr>
                <w:rFonts w:eastAsiaTheme="minorEastAsia"/>
                <w:b/>
                <w:bCs/>
              </w:rPr>
              <w:t>Maths Area</w:t>
            </w:r>
          </w:p>
        </w:tc>
        <w:tc>
          <w:tcPr>
            <w:tcW w:w="6593" w:type="dxa"/>
            <w:gridSpan w:val="5"/>
            <w:shd w:val="clear" w:color="auto" w:fill="DEEAF6" w:themeFill="accent1" w:themeFillTint="33"/>
            <w:vAlign w:val="center"/>
          </w:tcPr>
          <w:p w14:paraId="28C24171" w14:textId="77777777" w:rsidR="00567711" w:rsidRPr="003E62C9" w:rsidRDefault="00567711" w:rsidP="00C354E7">
            <w:pPr>
              <w:jc w:val="center"/>
              <w:rPr>
                <w:rFonts w:ascii="Arial" w:hAnsi="Arial" w:cs="Arial"/>
                <w:b/>
                <w:sz w:val="16"/>
                <w:szCs w:val="16"/>
              </w:rPr>
            </w:pPr>
            <w:r>
              <w:rPr>
                <w:rFonts w:ascii="Arial" w:hAnsi="Arial" w:cs="Arial"/>
                <w:b/>
                <w:sz w:val="16"/>
                <w:szCs w:val="16"/>
              </w:rPr>
              <w:t>Geometry (Shape)</w:t>
            </w:r>
          </w:p>
        </w:tc>
        <w:tc>
          <w:tcPr>
            <w:tcW w:w="4397" w:type="dxa"/>
            <w:gridSpan w:val="4"/>
            <w:shd w:val="clear" w:color="auto" w:fill="DEEAF6" w:themeFill="accent1" w:themeFillTint="33"/>
            <w:vAlign w:val="center"/>
          </w:tcPr>
          <w:p w14:paraId="3F555AF3" w14:textId="77777777" w:rsidR="00567711" w:rsidRPr="003E62C9" w:rsidRDefault="00567711" w:rsidP="00C354E7">
            <w:pPr>
              <w:jc w:val="center"/>
              <w:rPr>
                <w:rFonts w:ascii="Arial" w:hAnsi="Arial" w:cs="Arial"/>
                <w:b/>
                <w:sz w:val="16"/>
                <w:szCs w:val="16"/>
              </w:rPr>
            </w:pPr>
            <w:r>
              <w:rPr>
                <w:rFonts w:ascii="Arial" w:hAnsi="Arial" w:cs="Arial"/>
                <w:b/>
                <w:sz w:val="16"/>
                <w:szCs w:val="16"/>
              </w:rPr>
              <w:t>Geometry (Position and Direction)</w:t>
            </w:r>
          </w:p>
        </w:tc>
        <w:tc>
          <w:tcPr>
            <w:tcW w:w="2205" w:type="dxa"/>
            <w:shd w:val="clear" w:color="auto" w:fill="DEEAF6" w:themeFill="accent1" w:themeFillTint="33"/>
            <w:vAlign w:val="center"/>
          </w:tcPr>
          <w:p w14:paraId="488F0062" w14:textId="77777777" w:rsidR="00567711" w:rsidRPr="003E62C9" w:rsidRDefault="00567711" w:rsidP="00C354E7">
            <w:pPr>
              <w:jc w:val="center"/>
              <w:rPr>
                <w:rFonts w:ascii="Arial" w:hAnsi="Arial" w:cs="Arial"/>
                <w:b/>
                <w:sz w:val="16"/>
                <w:szCs w:val="16"/>
              </w:rPr>
            </w:pPr>
            <w:r>
              <w:rPr>
                <w:rFonts w:ascii="Arial" w:hAnsi="Arial" w:cs="Arial"/>
                <w:b/>
                <w:sz w:val="16"/>
                <w:szCs w:val="16"/>
              </w:rPr>
              <w:t>Catch up/Assessment</w:t>
            </w:r>
          </w:p>
        </w:tc>
      </w:tr>
      <w:tr w:rsidR="00567711" w14:paraId="05F136C4" w14:textId="77777777" w:rsidTr="00C354E7">
        <w:tc>
          <w:tcPr>
            <w:tcW w:w="2193" w:type="dxa"/>
            <w:shd w:val="clear" w:color="auto" w:fill="FFF2CC" w:themeFill="accent4" w:themeFillTint="33"/>
            <w:vAlign w:val="center"/>
          </w:tcPr>
          <w:p w14:paraId="13D89B74" w14:textId="77777777" w:rsidR="00567711" w:rsidRPr="009D0FD0" w:rsidRDefault="00567711" w:rsidP="00C354E7">
            <w:pPr>
              <w:jc w:val="center"/>
              <w:rPr>
                <w:rFonts w:ascii="Arial" w:hAnsi="Arial" w:cs="Arial"/>
              </w:rPr>
            </w:pPr>
          </w:p>
          <w:p w14:paraId="77D065F6" w14:textId="77777777" w:rsidR="00567711" w:rsidRPr="009D0FD0" w:rsidRDefault="00567711" w:rsidP="00C354E7">
            <w:pPr>
              <w:jc w:val="center"/>
              <w:rPr>
                <w:rFonts w:eastAsiaTheme="minorEastAsia"/>
                <w:b/>
                <w:bCs/>
              </w:rPr>
            </w:pPr>
            <w:r w:rsidRPr="009D0FD0">
              <w:rPr>
                <w:rFonts w:eastAsiaTheme="minorEastAsia"/>
                <w:b/>
                <w:bCs/>
              </w:rPr>
              <w:t xml:space="preserve">National Curriculum objectives  </w:t>
            </w:r>
          </w:p>
          <w:p w14:paraId="10E490BF" w14:textId="77777777" w:rsidR="00567711" w:rsidRPr="009D0FD0" w:rsidRDefault="00567711" w:rsidP="00C354E7">
            <w:pPr>
              <w:jc w:val="center"/>
              <w:rPr>
                <w:rFonts w:ascii="Arial" w:hAnsi="Arial" w:cs="Arial"/>
              </w:rPr>
            </w:pPr>
          </w:p>
        </w:tc>
        <w:tc>
          <w:tcPr>
            <w:tcW w:w="6586" w:type="dxa"/>
            <w:gridSpan w:val="4"/>
            <w:shd w:val="clear" w:color="auto" w:fill="auto"/>
          </w:tcPr>
          <w:p w14:paraId="2B91A4F6" w14:textId="77777777" w:rsidR="00567711" w:rsidRPr="00567711" w:rsidRDefault="00567711" w:rsidP="00C354E7">
            <w:pPr>
              <w:shd w:val="clear" w:color="auto" w:fill="FFFFFF"/>
              <w:spacing w:after="75"/>
              <w:rPr>
                <w:rFonts w:eastAsia="Times New Roman" w:cstheme="minorHAnsi"/>
                <w:color w:val="0B0C0C"/>
                <w:sz w:val="16"/>
                <w:szCs w:val="16"/>
                <w:lang w:eastAsia="en-GB"/>
              </w:rPr>
            </w:pPr>
            <w:r w:rsidRPr="00567711">
              <w:rPr>
                <w:rFonts w:eastAsia="Times New Roman" w:cstheme="minorHAnsi"/>
                <w:color w:val="0B0C0C"/>
                <w:sz w:val="16"/>
                <w:szCs w:val="16"/>
                <w:lang w:eastAsia="en-GB"/>
              </w:rPr>
              <w:t>identify 3-D shapes, including cubes and other cuboids, from 2-D representations</w:t>
            </w:r>
          </w:p>
          <w:p w14:paraId="0D724657" w14:textId="77777777" w:rsidR="00567711" w:rsidRPr="00567711" w:rsidRDefault="00567711" w:rsidP="00C354E7">
            <w:pPr>
              <w:shd w:val="clear" w:color="auto" w:fill="FFFFFF"/>
              <w:spacing w:after="75"/>
              <w:rPr>
                <w:rFonts w:eastAsia="Times New Roman" w:cstheme="minorHAnsi"/>
                <w:color w:val="0B0C0C"/>
                <w:sz w:val="16"/>
                <w:szCs w:val="16"/>
                <w:lang w:eastAsia="en-GB"/>
              </w:rPr>
            </w:pPr>
            <w:r w:rsidRPr="00567711">
              <w:rPr>
                <w:rFonts w:eastAsia="Times New Roman" w:cstheme="minorHAnsi"/>
                <w:color w:val="0B0C0C"/>
                <w:sz w:val="16"/>
                <w:szCs w:val="16"/>
                <w:lang w:eastAsia="en-GB"/>
              </w:rPr>
              <w:t>know angles are measured in degrees: estimate and compare acute, obtuse and reflex angles</w:t>
            </w:r>
          </w:p>
          <w:p w14:paraId="74012A54" w14:textId="77777777" w:rsidR="00567711" w:rsidRPr="00567711" w:rsidRDefault="00567711" w:rsidP="00C354E7">
            <w:pPr>
              <w:shd w:val="clear" w:color="auto" w:fill="FFFFFF"/>
              <w:spacing w:after="75"/>
              <w:rPr>
                <w:rFonts w:eastAsia="Times New Roman" w:cstheme="minorHAnsi"/>
                <w:color w:val="0B0C0C"/>
                <w:sz w:val="16"/>
                <w:szCs w:val="16"/>
                <w:lang w:eastAsia="en-GB"/>
              </w:rPr>
            </w:pPr>
            <w:r w:rsidRPr="00567711">
              <w:rPr>
                <w:rFonts w:eastAsia="Times New Roman" w:cstheme="minorHAnsi"/>
                <w:color w:val="0B0C0C"/>
                <w:sz w:val="16"/>
                <w:szCs w:val="16"/>
                <w:lang w:eastAsia="en-GB"/>
              </w:rPr>
              <w:t>draw given angles, and measure them in degrees (°)</w:t>
            </w:r>
          </w:p>
          <w:p w14:paraId="6BC1D797" w14:textId="77777777" w:rsidR="00567711" w:rsidRPr="00567711" w:rsidRDefault="00567711" w:rsidP="00C354E7">
            <w:pPr>
              <w:shd w:val="clear" w:color="auto" w:fill="FFFFFF"/>
              <w:spacing w:after="75"/>
              <w:rPr>
                <w:rFonts w:eastAsia="Times New Roman" w:cstheme="minorHAnsi"/>
                <w:color w:val="0B0C0C"/>
                <w:sz w:val="16"/>
                <w:szCs w:val="16"/>
                <w:lang w:eastAsia="en-GB"/>
              </w:rPr>
            </w:pPr>
            <w:r w:rsidRPr="00567711">
              <w:rPr>
                <w:rFonts w:eastAsia="Times New Roman" w:cstheme="minorHAnsi"/>
                <w:color w:val="0B0C0C"/>
                <w:sz w:val="16"/>
                <w:szCs w:val="16"/>
                <w:lang w:eastAsia="en-GB"/>
              </w:rPr>
              <w:t>identify:</w:t>
            </w:r>
          </w:p>
          <w:p w14:paraId="0678BE76" w14:textId="77777777" w:rsidR="00567711" w:rsidRPr="00567711" w:rsidRDefault="00567711" w:rsidP="00C354E7">
            <w:pPr>
              <w:numPr>
                <w:ilvl w:val="1"/>
                <w:numId w:val="12"/>
              </w:numPr>
              <w:shd w:val="clear" w:color="auto" w:fill="FFFFFF"/>
              <w:spacing w:after="75"/>
              <w:ind w:left="600"/>
              <w:rPr>
                <w:rFonts w:eastAsia="Times New Roman" w:cstheme="minorHAnsi"/>
                <w:color w:val="0B0C0C"/>
                <w:sz w:val="16"/>
                <w:szCs w:val="16"/>
                <w:lang w:eastAsia="en-GB"/>
              </w:rPr>
            </w:pPr>
            <w:r w:rsidRPr="00567711">
              <w:rPr>
                <w:rFonts w:eastAsia="Times New Roman" w:cstheme="minorHAnsi"/>
                <w:color w:val="0B0C0C"/>
                <w:sz w:val="16"/>
                <w:szCs w:val="16"/>
                <w:lang w:eastAsia="en-GB"/>
              </w:rPr>
              <w:t>angles at a point and 1 whole turn (total 360°)</w:t>
            </w:r>
          </w:p>
          <w:p w14:paraId="612F590E" w14:textId="77777777" w:rsidR="00567711" w:rsidRPr="00567711" w:rsidRDefault="00567711" w:rsidP="00C354E7">
            <w:pPr>
              <w:numPr>
                <w:ilvl w:val="1"/>
                <w:numId w:val="12"/>
              </w:numPr>
              <w:shd w:val="clear" w:color="auto" w:fill="FFFFFF"/>
              <w:spacing w:after="75"/>
              <w:ind w:left="600"/>
              <w:rPr>
                <w:rFonts w:eastAsia="Times New Roman" w:cstheme="minorHAnsi"/>
                <w:color w:val="0B0C0C"/>
                <w:sz w:val="16"/>
                <w:szCs w:val="16"/>
                <w:lang w:eastAsia="en-GB"/>
              </w:rPr>
            </w:pPr>
            <w:r w:rsidRPr="00567711">
              <w:rPr>
                <w:rFonts w:eastAsia="Times New Roman" w:cstheme="minorHAnsi"/>
                <w:color w:val="0B0C0C"/>
                <w:sz w:val="16"/>
                <w:szCs w:val="16"/>
                <w:lang w:eastAsia="en-GB"/>
              </w:rPr>
              <w:t>angles at a point on a straight line and half a turn (total 180°)</w:t>
            </w:r>
          </w:p>
          <w:p w14:paraId="70786405" w14:textId="77777777" w:rsidR="00567711" w:rsidRPr="00567711" w:rsidRDefault="00567711" w:rsidP="00C354E7">
            <w:pPr>
              <w:numPr>
                <w:ilvl w:val="1"/>
                <w:numId w:val="12"/>
              </w:numPr>
              <w:shd w:val="clear" w:color="auto" w:fill="FFFFFF"/>
              <w:spacing w:after="75"/>
              <w:ind w:left="600"/>
              <w:rPr>
                <w:rFonts w:eastAsia="Times New Roman" w:cstheme="minorHAnsi"/>
                <w:color w:val="0B0C0C"/>
                <w:sz w:val="16"/>
                <w:szCs w:val="16"/>
                <w:lang w:eastAsia="en-GB"/>
              </w:rPr>
            </w:pPr>
            <w:r w:rsidRPr="00567711">
              <w:rPr>
                <w:rFonts w:eastAsia="Times New Roman" w:cstheme="minorHAnsi"/>
                <w:color w:val="0B0C0C"/>
                <w:sz w:val="16"/>
                <w:szCs w:val="16"/>
                <w:lang w:eastAsia="en-GB"/>
              </w:rPr>
              <w:t>other multiples of 90°</w:t>
            </w:r>
          </w:p>
          <w:p w14:paraId="55A21045" w14:textId="77777777" w:rsidR="00567711" w:rsidRPr="00567711" w:rsidRDefault="00567711" w:rsidP="00C354E7">
            <w:pPr>
              <w:numPr>
                <w:ilvl w:val="1"/>
                <w:numId w:val="12"/>
              </w:numPr>
              <w:shd w:val="clear" w:color="auto" w:fill="FFFFFF"/>
              <w:spacing w:after="75"/>
              <w:ind w:left="600"/>
              <w:rPr>
                <w:rFonts w:eastAsia="Times New Roman" w:cstheme="minorHAnsi"/>
                <w:color w:val="0B0C0C"/>
                <w:sz w:val="16"/>
                <w:szCs w:val="16"/>
                <w:lang w:eastAsia="en-GB"/>
              </w:rPr>
            </w:pPr>
            <w:r w:rsidRPr="00567711">
              <w:rPr>
                <w:rFonts w:eastAsia="Times New Roman" w:cstheme="minorHAnsi"/>
                <w:color w:val="0B0C0C"/>
                <w:sz w:val="16"/>
                <w:szCs w:val="16"/>
                <w:lang w:eastAsia="en-GB"/>
              </w:rPr>
              <w:t>use the properties of rectangles to deduce related facts and find missing lengths and angles</w:t>
            </w:r>
          </w:p>
          <w:p w14:paraId="45571C08" w14:textId="77777777" w:rsidR="00567711" w:rsidRPr="00567711" w:rsidRDefault="00567711" w:rsidP="00C354E7">
            <w:pPr>
              <w:numPr>
                <w:ilvl w:val="1"/>
                <w:numId w:val="12"/>
              </w:numPr>
              <w:shd w:val="clear" w:color="auto" w:fill="FFFFFF"/>
              <w:spacing w:after="75"/>
              <w:ind w:left="600"/>
              <w:rPr>
                <w:rFonts w:eastAsia="Times New Roman" w:cstheme="minorHAnsi"/>
                <w:color w:val="0B0C0C"/>
                <w:sz w:val="16"/>
                <w:szCs w:val="16"/>
                <w:lang w:eastAsia="en-GB"/>
              </w:rPr>
            </w:pPr>
            <w:r w:rsidRPr="00567711">
              <w:rPr>
                <w:rFonts w:eastAsia="Times New Roman" w:cstheme="minorHAnsi"/>
                <w:color w:val="0B0C0C"/>
                <w:sz w:val="16"/>
                <w:szCs w:val="16"/>
                <w:lang w:eastAsia="en-GB"/>
              </w:rPr>
              <w:t>distinguish between regular and irregular polygons based on reasoning about equal sides and angles</w:t>
            </w:r>
          </w:p>
          <w:p w14:paraId="39DB2723" w14:textId="77777777" w:rsidR="00567711" w:rsidRPr="00567711" w:rsidRDefault="00567711" w:rsidP="00C354E7">
            <w:pPr>
              <w:shd w:val="clear" w:color="auto" w:fill="FFFFFF"/>
              <w:tabs>
                <w:tab w:val="left" w:pos="2009"/>
              </w:tabs>
              <w:spacing w:before="100" w:beforeAutospacing="1" w:afterAutospacing="1"/>
              <w:rPr>
                <w:rFonts w:cstheme="minorHAnsi"/>
                <w:sz w:val="16"/>
                <w:szCs w:val="16"/>
              </w:rPr>
            </w:pPr>
          </w:p>
          <w:p w14:paraId="27794774" w14:textId="77777777" w:rsidR="00567711" w:rsidRPr="00567711" w:rsidRDefault="00567711" w:rsidP="00C354E7">
            <w:pPr>
              <w:rPr>
                <w:rFonts w:cstheme="minorHAnsi"/>
                <w:sz w:val="16"/>
                <w:szCs w:val="16"/>
              </w:rPr>
            </w:pPr>
          </w:p>
        </w:tc>
        <w:tc>
          <w:tcPr>
            <w:tcW w:w="4404" w:type="dxa"/>
            <w:gridSpan w:val="5"/>
          </w:tcPr>
          <w:p w14:paraId="72B6E988" w14:textId="77777777" w:rsidR="00567711" w:rsidRPr="00567711" w:rsidRDefault="00567711" w:rsidP="00C354E7">
            <w:pPr>
              <w:shd w:val="clear" w:color="auto" w:fill="FFFFFF"/>
              <w:spacing w:after="75"/>
              <w:rPr>
                <w:rFonts w:eastAsia="Times New Roman" w:cstheme="minorHAnsi"/>
                <w:color w:val="0B0C0C"/>
                <w:sz w:val="16"/>
                <w:szCs w:val="29"/>
                <w:lang w:eastAsia="en-GB"/>
              </w:rPr>
            </w:pPr>
            <w:r w:rsidRPr="00567711">
              <w:rPr>
                <w:rFonts w:eastAsia="Times New Roman" w:cstheme="minorHAnsi"/>
                <w:color w:val="0B0C0C"/>
                <w:sz w:val="16"/>
                <w:szCs w:val="29"/>
                <w:lang w:eastAsia="en-GB"/>
              </w:rPr>
              <w:t>identify, describe and represent the position of a shape following a reflection or translation, using the appropriate language, and know that the shape has not changed</w:t>
            </w:r>
          </w:p>
          <w:p w14:paraId="6E29EFAE" w14:textId="77777777" w:rsidR="00567711" w:rsidRPr="00567711" w:rsidRDefault="00567711" w:rsidP="00C354E7">
            <w:pPr>
              <w:rPr>
                <w:rFonts w:cstheme="minorHAnsi"/>
                <w:b/>
                <w:sz w:val="16"/>
                <w:szCs w:val="16"/>
              </w:rPr>
            </w:pPr>
          </w:p>
        </w:tc>
        <w:tc>
          <w:tcPr>
            <w:tcW w:w="2205" w:type="dxa"/>
          </w:tcPr>
          <w:p w14:paraId="59DCC7FE" w14:textId="77777777" w:rsidR="00567711" w:rsidRPr="00567711" w:rsidRDefault="00567711" w:rsidP="00C354E7">
            <w:pPr>
              <w:rPr>
                <w:rFonts w:cstheme="minorHAnsi"/>
                <w:b/>
                <w:sz w:val="16"/>
                <w:szCs w:val="16"/>
              </w:rPr>
            </w:pPr>
          </w:p>
        </w:tc>
      </w:tr>
      <w:tr w:rsidR="00A617E1" w14:paraId="6A1CB4F5" w14:textId="77777777" w:rsidTr="00C354E7">
        <w:tc>
          <w:tcPr>
            <w:tcW w:w="2193" w:type="dxa"/>
            <w:shd w:val="clear" w:color="auto" w:fill="FFF2CC" w:themeFill="accent4" w:themeFillTint="33"/>
            <w:vAlign w:val="center"/>
          </w:tcPr>
          <w:p w14:paraId="11CEA85D" w14:textId="77777777" w:rsidR="00A617E1" w:rsidRPr="009D0FD0" w:rsidRDefault="00A617E1" w:rsidP="00C354E7">
            <w:pPr>
              <w:jc w:val="center"/>
              <w:rPr>
                <w:rFonts w:ascii="Arial" w:hAnsi="Arial" w:cs="Arial"/>
                <w:b/>
                <w:bCs/>
              </w:rPr>
            </w:pPr>
          </w:p>
          <w:p w14:paraId="401DC33D" w14:textId="77777777" w:rsidR="00A617E1" w:rsidRPr="009D0FD0" w:rsidRDefault="00A617E1" w:rsidP="00C354E7">
            <w:pPr>
              <w:jc w:val="center"/>
              <w:rPr>
                <w:rFonts w:eastAsiaTheme="minorEastAsia"/>
                <w:b/>
                <w:bCs/>
              </w:rPr>
            </w:pPr>
          </w:p>
          <w:p w14:paraId="50D7D1A0" w14:textId="77777777" w:rsidR="00A617E1" w:rsidRPr="009D0FD0" w:rsidRDefault="00A617E1" w:rsidP="00C354E7">
            <w:pPr>
              <w:jc w:val="center"/>
              <w:rPr>
                <w:rFonts w:eastAsiaTheme="minorEastAsia"/>
                <w:b/>
                <w:bCs/>
              </w:rPr>
            </w:pPr>
            <w:r w:rsidRPr="009D0FD0">
              <w:rPr>
                <w:rFonts w:eastAsiaTheme="minorEastAsia"/>
                <w:b/>
                <w:bCs/>
              </w:rPr>
              <w:t>Weekly Teaching</w:t>
            </w:r>
          </w:p>
          <w:p w14:paraId="0291D87F" w14:textId="77777777" w:rsidR="00A617E1" w:rsidRPr="009D0FD0" w:rsidRDefault="00A617E1" w:rsidP="00C354E7">
            <w:pPr>
              <w:jc w:val="center"/>
              <w:rPr>
                <w:rFonts w:eastAsiaTheme="minorEastAsia"/>
              </w:rPr>
            </w:pPr>
          </w:p>
          <w:p w14:paraId="302B2CCC" w14:textId="77777777" w:rsidR="00A617E1" w:rsidRPr="009D0FD0" w:rsidRDefault="00A617E1" w:rsidP="00C354E7">
            <w:pPr>
              <w:jc w:val="center"/>
              <w:rPr>
                <w:rFonts w:ascii="Arial" w:hAnsi="Arial" w:cs="Arial"/>
              </w:rPr>
            </w:pPr>
          </w:p>
        </w:tc>
        <w:tc>
          <w:tcPr>
            <w:tcW w:w="2193" w:type="dxa"/>
            <w:gridSpan w:val="2"/>
          </w:tcPr>
          <w:p w14:paraId="03624B7B" w14:textId="77777777" w:rsidR="00805830" w:rsidRPr="00805830" w:rsidRDefault="00567711" w:rsidP="00C354E7">
            <w:pPr>
              <w:rPr>
                <w:sz w:val="16"/>
                <w:szCs w:val="16"/>
                <w:highlight w:val="magenta"/>
              </w:rPr>
            </w:pPr>
            <w:r w:rsidRPr="00805830">
              <w:rPr>
                <w:sz w:val="16"/>
                <w:szCs w:val="16"/>
                <w:highlight w:val="magenta"/>
              </w:rPr>
              <w:t xml:space="preserve">Identify angles </w:t>
            </w:r>
          </w:p>
          <w:p w14:paraId="6CF66F18" w14:textId="77777777" w:rsidR="00567711" w:rsidRPr="00567711" w:rsidRDefault="00567711" w:rsidP="00C354E7">
            <w:pPr>
              <w:rPr>
                <w:sz w:val="16"/>
                <w:szCs w:val="16"/>
              </w:rPr>
            </w:pPr>
            <w:r w:rsidRPr="00805830">
              <w:rPr>
                <w:sz w:val="16"/>
                <w:szCs w:val="16"/>
                <w:highlight w:val="magenta"/>
              </w:rPr>
              <w:t>Compare and order angles</w:t>
            </w:r>
            <w:r w:rsidRPr="00567711">
              <w:rPr>
                <w:sz w:val="16"/>
                <w:szCs w:val="16"/>
              </w:rPr>
              <w:t xml:space="preserve"> </w:t>
            </w:r>
          </w:p>
          <w:p w14:paraId="4510DB83" w14:textId="77777777" w:rsidR="00567711" w:rsidRPr="00805830" w:rsidRDefault="00567711" w:rsidP="00C354E7">
            <w:pPr>
              <w:rPr>
                <w:sz w:val="16"/>
                <w:szCs w:val="16"/>
                <w:highlight w:val="green"/>
              </w:rPr>
            </w:pPr>
            <w:r w:rsidRPr="00805830">
              <w:rPr>
                <w:sz w:val="16"/>
                <w:szCs w:val="16"/>
                <w:highlight w:val="green"/>
              </w:rPr>
              <w:t xml:space="preserve">Measure angles in degrees </w:t>
            </w:r>
          </w:p>
          <w:p w14:paraId="32C20ABB" w14:textId="77777777" w:rsidR="00A617E1" w:rsidRPr="00567711" w:rsidRDefault="00567711" w:rsidP="00C354E7">
            <w:pPr>
              <w:rPr>
                <w:sz w:val="16"/>
                <w:szCs w:val="16"/>
              </w:rPr>
            </w:pPr>
            <w:r w:rsidRPr="00805830">
              <w:rPr>
                <w:sz w:val="16"/>
                <w:szCs w:val="16"/>
                <w:highlight w:val="green"/>
              </w:rPr>
              <w:t>Measuring with a protractor</w:t>
            </w:r>
          </w:p>
          <w:p w14:paraId="59226F1D" w14:textId="77777777" w:rsidR="00567711" w:rsidRPr="00567711" w:rsidRDefault="00567711" w:rsidP="00C354E7">
            <w:pPr>
              <w:rPr>
                <w:rFonts w:cstheme="minorHAnsi"/>
                <w:b/>
                <w:sz w:val="16"/>
                <w:szCs w:val="16"/>
              </w:rPr>
            </w:pPr>
            <w:r w:rsidRPr="00567711">
              <w:rPr>
                <w:sz w:val="16"/>
                <w:szCs w:val="16"/>
              </w:rPr>
              <w:t>Drawing lines and angles accurately</w:t>
            </w:r>
          </w:p>
        </w:tc>
        <w:tc>
          <w:tcPr>
            <w:tcW w:w="2197" w:type="dxa"/>
          </w:tcPr>
          <w:p w14:paraId="190D9ACE" w14:textId="77777777" w:rsidR="00805830" w:rsidRPr="00805830" w:rsidRDefault="00567711" w:rsidP="00C354E7">
            <w:pPr>
              <w:rPr>
                <w:sz w:val="16"/>
                <w:szCs w:val="16"/>
                <w:highlight w:val="green"/>
              </w:rPr>
            </w:pPr>
            <w:r w:rsidRPr="00805830">
              <w:rPr>
                <w:sz w:val="16"/>
                <w:szCs w:val="16"/>
                <w:highlight w:val="green"/>
              </w:rPr>
              <w:t xml:space="preserve">Calculating angles on a straight line </w:t>
            </w:r>
          </w:p>
          <w:p w14:paraId="39F8A08F" w14:textId="77777777" w:rsidR="00A617E1" w:rsidRDefault="00567711" w:rsidP="00C354E7">
            <w:pPr>
              <w:rPr>
                <w:sz w:val="16"/>
                <w:szCs w:val="16"/>
              </w:rPr>
            </w:pPr>
            <w:r w:rsidRPr="00805830">
              <w:rPr>
                <w:sz w:val="16"/>
                <w:szCs w:val="16"/>
                <w:highlight w:val="green"/>
              </w:rPr>
              <w:t>Calculating angles around a point</w:t>
            </w:r>
          </w:p>
          <w:p w14:paraId="123471FB" w14:textId="77777777" w:rsidR="00567711" w:rsidRPr="00805830" w:rsidRDefault="00567711" w:rsidP="00C354E7">
            <w:pPr>
              <w:rPr>
                <w:sz w:val="16"/>
                <w:szCs w:val="16"/>
                <w:highlight w:val="magenta"/>
              </w:rPr>
            </w:pPr>
            <w:r w:rsidRPr="00805830">
              <w:rPr>
                <w:sz w:val="16"/>
                <w:szCs w:val="16"/>
                <w:highlight w:val="magenta"/>
              </w:rPr>
              <w:t>Triangles</w:t>
            </w:r>
          </w:p>
          <w:p w14:paraId="01057078" w14:textId="77777777" w:rsidR="00567711" w:rsidRPr="00567711" w:rsidRDefault="00567711" w:rsidP="00C354E7">
            <w:pPr>
              <w:rPr>
                <w:rFonts w:cstheme="minorHAnsi"/>
                <w:b/>
                <w:sz w:val="16"/>
                <w:szCs w:val="16"/>
              </w:rPr>
            </w:pPr>
            <w:r w:rsidRPr="00805830">
              <w:rPr>
                <w:sz w:val="16"/>
                <w:szCs w:val="16"/>
                <w:highlight w:val="magenta"/>
              </w:rPr>
              <w:t>Quadrilaterals</w:t>
            </w:r>
          </w:p>
        </w:tc>
        <w:tc>
          <w:tcPr>
            <w:tcW w:w="2196" w:type="dxa"/>
          </w:tcPr>
          <w:p w14:paraId="48B86D9B" w14:textId="77777777" w:rsidR="00567711" w:rsidRDefault="00567711" w:rsidP="00C354E7">
            <w:pPr>
              <w:rPr>
                <w:rFonts w:cstheme="minorHAnsi"/>
                <w:sz w:val="16"/>
              </w:rPr>
            </w:pPr>
            <w:r w:rsidRPr="00805830">
              <w:rPr>
                <w:rFonts w:cstheme="minorHAnsi"/>
                <w:sz w:val="16"/>
              </w:rPr>
              <w:t>Calculating lengths and angles in shapes</w:t>
            </w:r>
          </w:p>
          <w:p w14:paraId="6651AE1F" w14:textId="77777777" w:rsidR="00567711" w:rsidRDefault="00567711" w:rsidP="00C354E7">
            <w:pPr>
              <w:rPr>
                <w:rFonts w:cstheme="minorHAnsi"/>
                <w:sz w:val="16"/>
              </w:rPr>
            </w:pPr>
            <w:r w:rsidRPr="00567711">
              <w:rPr>
                <w:rFonts w:cstheme="minorHAnsi"/>
                <w:sz w:val="16"/>
              </w:rPr>
              <w:t xml:space="preserve"> Regular and irregular polygons </w:t>
            </w:r>
          </w:p>
          <w:p w14:paraId="6691C642" w14:textId="77777777" w:rsidR="00A617E1" w:rsidRPr="00567711" w:rsidRDefault="00567711" w:rsidP="00C354E7">
            <w:pPr>
              <w:rPr>
                <w:rFonts w:cstheme="minorHAnsi"/>
                <w:b/>
                <w:sz w:val="16"/>
                <w:szCs w:val="16"/>
              </w:rPr>
            </w:pPr>
            <w:r w:rsidRPr="00567711">
              <w:rPr>
                <w:rFonts w:cstheme="minorHAnsi"/>
                <w:sz w:val="16"/>
              </w:rPr>
              <w:t>Reasoning about 3-D shapes</w:t>
            </w:r>
          </w:p>
        </w:tc>
        <w:tc>
          <w:tcPr>
            <w:tcW w:w="2204" w:type="dxa"/>
            <w:gridSpan w:val="2"/>
          </w:tcPr>
          <w:p w14:paraId="016FBA81" w14:textId="77777777" w:rsidR="00A617E1" w:rsidRDefault="00567711" w:rsidP="00C354E7">
            <w:pPr>
              <w:rPr>
                <w:rFonts w:cstheme="minorHAnsi"/>
                <w:sz w:val="16"/>
                <w:szCs w:val="16"/>
              </w:rPr>
            </w:pPr>
            <w:r>
              <w:rPr>
                <w:rFonts w:cstheme="minorHAnsi"/>
                <w:sz w:val="16"/>
                <w:szCs w:val="16"/>
              </w:rPr>
              <w:t>Describe positions in the first quadrant</w:t>
            </w:r>
          </w:p>
          <w:p w14:paraId="3652A940" w14:textId="77777777" w:rsidR="00567711" w:rsidRDefault="00567711" w:rsidP="00C354E7">
            <w:pPr>
              <w:rPr>
                <w:rFonts w:cstheme="minorHAnsi"/>
                <w:sz w:val="16"/>
                <w:szCs w:val="16"/>
              </w:rPr>
            </w:pPr>
            <w:r>
              <w:rPr>
                <w:rFonts w:cstheme="minorHAnsi"/>
                <w:sz w:val="16"/>
                <w:szCs w:val="16"/>
              </w:rPr>
              <w:t>Plotting in the first quadrant</w:t>
            </w:r>
          </w:p>
          <w:p w14:paraId="1C33D38C" w14:textId="77777777" w:rsidR="00567711" w:rsidRDefault="00567711" w:rsidP="00C354E7">
            <w:pPr>
              <w:rPr>
                <w:rFonts w:cstheme="minorHAnsi"/>
                <w:sz w:val="16"/>
                <w:szCs w:val="16"/>
              </w:rPr>
            </w:pPr>
            <w:r>
              <w:rPr>
                <w:rFonts w:cstheme="minorHAnsi"/>
                <w:sz w:val="16"/>
                <w:szCs w:val="16"/>
              </w:rPr>
              <w:t>Positions in the first quadrant</w:t>
            </w:r>
          </w:p>
          <w:p w14:paraId="0B4751E4" w14:textId="77777777" w:rsidR="00567711" w:rsidRPr="00805830" w:rsidRDefault="00567711" w:rsidP="00C354E7">
            <w:pPr>
              <w:rPr>
                <w:rFonts w:cstheme="minorHAnsi"/>
                <w:sz w:val="16"/>
                <w:szCs w:val="16"/>
                <w:highlight w:val="green"/>
              </w:rPr>
            </w:pPr>
            <w:r w:rsidRPr="00805830">
              <w:rPr>
                <w:rFonts w:cstheme="minorHAnsi"/>
                <w:sz w:val="16"/>
                <w:szCs w:val="16"/>
                <w:highlight w:val="green"/>
              </w:rPr>
              <w:t>Translations</w:t>
            </w:r>
          </w:p>
          <w:p w14:paraId="4A1D5BDD" w14:textId="77777777" w:rsidR="00567711" w:rsidRPr="00567711" w:rsidRDefault="00567711" w:rsidP="00C354E7">
            <w:pPr>
              <w:rPr>
                <w:rFonts w:cstheme="minorHAnsi"/>
                <w:sz w:val="16"/>
                <w:szCs w:val="16"/>
              </w:rPr>
            </w:pPr>
            <w:r w:rsidRPr="00805830">
              <w:rPr>
                <w:rFonts w:cstheme="minorHAnsi"/>
                <w:sz w:val="16"/>
                <w:szCs w:val="16"/>
                <w:highlight w:val="green"/>
              </w:rPr>
              <w:t>Translations in the first quadrant</w:t>
            </w:r>
          </w:p>
        </w:tc>
        <w:tc>
          <w:tcPr>
            <w:tcW w:w="2200" w:type="dxa"/>
            <w:gridSpan w:val="3"/>
          </w:tcPr>
          <w:p w14:paraId="635A046D" w14:textId="77777777" w:rsidR="00A617E1" w:rsidRDefault="00567711" w:rsidP="00C354E7">
            <w:pPr>
              <w:rPr>
                <w:rFonts w:cstheme="minorHAnsi"/>
                <w:sz w:val="16"/>
                <w:szCs w:val="16"/>
              </w:rPr>
            </w:pPr>
            <w:r>
              <w:rPr>
                <w:rFonts w:cstheme="minorHAnsi"/>
                <w:sz w:val="16"/>
                <w:szCs w:val="16"/>
              </w:rPr>
              <w:t>Lines of symmetry</w:t>
            </w:r>
          </w:p>
          <w:p w14:paraId="0F68ACF5" w14:textId="77777777" w:rsidR="00567711" w:rsidRDefault="00567711" w:rsidP="00C354E7">
            <w:pPr>
              <w:rPr>
                <w:rFonts w:cstheme="minorHAnsi"/>
                <w:sz w:val="16"/>
                <w:szCs w:val="16"/>
              </w:rPr>
            </w:pPr>
            <w:r>
              <w:rPr>
                <w:rFonts w:cstheme="minorHAnsi"/>
                <w:sz w:val="16"/>
                <w:szCs w:val="16"/>
              </w:rPr>
              <w:t>Symmetrical patterns</w:t>
            </w:r>
          </w:p>
          <w:p w14:paraId="3DBFE0EF" w14:textId="77777777" w:rsidR="00567711" w:rsidRDefault="00567711" w:rsidP="00C354E7">
            <w:pPr>
              <w:rPr>
                <w:rFonts w:cstheme="minorHAnsi"/>
                <w:sz w:val="16"/>
                <w:szCs w:val="16"/>
              </w:rPr>
            </w:pPr>
            <w:r>
              <w:rPr>
                <w:rFonts w:cstheme="minorHAnsi"/>
                <w:sz w:val="16"/>
                <w:szCs w:val="16"/>
              </w:rPr>
              <w:t>Reflections</w:t>
            </w:r>
          </w:p>
          <w:p w14:paraId="052517EE" w14:textId="77777777" w:rsidR="00567711" w:rsidRDefault="00567711" w:rsidP="00C354E7">
            <w:pPr>
              <w:rPr>
                <w:rFonts w:cstheme="minorHAnsi"/>
                <w:sz w:val="16"/>
                <w:szCs w:val="16"/>
              </w:rPr>
            </w:pPr>
            <w:r>
              <w:rPr>
                <w:rFonts w:cstheme="minorHAnsi"/>
                <w:sz w:val="16"/>
                <w:szCs w:val="16"/>
              </w:rPr>
              <w:t>Reflections with coordinates</w:t>
            </w:r>
          </w:p>
          <w:p w14:paraId="7B13B689" w14:textId="77777777" w:rsidR="00567711" w:rsidRPr="00567711" w:rsidRDefault="00567711" w:rsidP="00C354E7">
            <w:pPr>
              <w:rPr>
                <w:rFonts w:cstheme="minorHAnsi"/>
                <w:sz w:val="16"/>
                <w:szCs w:val="16"/>
              </w:rPr>
            </w:pPr>
          </w:p>
        </w:tc>
        <w:tc>
          <w:tcPr>
            <w:tcW w:w="2205" w:type="dxa"/>
          </w:tcPr>
          <w:p w14:paraId="3E4EA500" w14:textId="77777777" w:rsidR="00A617E1" w:rsidRPr="00567711" w:rsidRDefault="00A617E1" w:rsidP="00C354E7">
            <w:pPr>
              <w:rPr>
                <w:rFonts w:cstheme="minorHAnsi"/>
                <w:sz w:val="16"/>
                <w:szCs w:val="16"/>
              </w:rPr>
            </w:pPr>
          </w:p>
        </w:tc>
      </w:tr>
      <w:tr w:rsidR="00567711" w14:paraId="1E1CB304" w14:textId="77777777" w:rsidTr="00C354E7">
        <w:tc>
          <w:tcPr>
            <w:tcW w:w="2193" w:type="dxa"/>
            <w:shd w:val="clear" w:color="auto" w:fill="FFF2CC" w:themeFill="accent4" w:themeFillTint="33"/>
            <w:vAlign w:val="center"/>
          </w:tcPr>
          <w:p w14:paraId="6A57118A" w14:textId="77777777" w:rsidR="00567711" w:rsidRPr="009D0FD0" w:rsidRDefault="00567711" w:rsidP="00C354E7">
            <w:pPr>
              <w:jc w:val="center"/>
              <w:rPr>
                <w:rFonts w:eastAsiaTheme="minorEastAsia"/>
                <w:b/>
                <w:bCs/>
              </w:rPr>
            </w:pPr>
            <w:r w:rsidRPr="009D0FD0">
              <w:rPr>
                <w:rFonts w:eastAsiaTheme="minorEastAsia"/>
                <w:b/>
                <w:bCs/>
              </w:rPr>
              <w:t>Links within Maths</w:t>
            </w:r>
          </w:p>
          <w:p w14:paraId="2948C29C" w14:textId="77777777" w:rsidR="00567711" w:rsidRPr="009D0FD0" w:rsidRDefault="00567711" w:rsidP="00C354E7">
            <w:pPr>
              <w:jc w:val="center"/>
              <w:rPr>
                <w:rFonts w:eastAsiaTheme="minorEastAsia"/>
                <w:b/>
                <w:bCs/>
              </w:rPr>
            </w:pPr>
          </w:p>
          <w:p w14:paraId="675EAE97" w14:textId="77777777" w:rsidR="00567711" w:rsidRPr="009D0FD0" w:rsidRDefault="00567711" w:rsidP="00C354E7">
            <w:pPr>
              <w:jc w:val="center"/>
              <w:rPr>
                <w:rFonts w:eastAsiaTheme="minorEastAsia"/>
                <w:b/>
                <w:bCs/>
              </w:rPr>
            </w:pPr>
            <w:r w:rsidRPr="009D0FD0">
              <w:rPr>
                <w:rFonts w:eastAsiaTheme="minorEastAsia"/>
                <w:b/>
                <w:bCs/>
              </w:rPr>
              <w:lastRenderedPageBreak/>
              <w:t>Areas for consolidation / Retrieval Practise</w:t>
            </w:r>
          </w:p>
          <w:p w14:paraId="365CC17B" w14:textId="77777777" w:rsidR="00567711" w:rsidRPr="009D0FD0" w:rsidRDefault="00567711" w:rsidP="00C354E7">
            <w:pPr>
              <w:jc w:val="center"/>
              <w:rPr>
                <w:b/>
                <w:bCs/>
              </w:rPr>
            </w:pPr>
          </w:p>
        </w:tc>
        <w:tc>
          <w:tcPr>
            <w:tcW w:w="2193" w:type="dxa"/>
            <w:gridSpan w:val="2"/>
          </w:tcPr>
          <w:p w14:paraId="1F77515F" w14:textId="77777777" w:rsidR="00567711" w:rsidRPr="00567711" w:rsidRDefault="00567711" w:rsidP="00C354E7">
            <w:pPr>
              <w:rPr>
                <w:rFonts w:cstheme="minorHAnsi"/>
                <w:sz w:val="16"/>
                <w:szCs w:val="16"/>
              </w:rPr>
            </w:pPr>
            <w:r w:rsidRPr="00567711">
              <w:rPr>
                <w:rFonts w:cstheme="minorHAnsi"/>
                <w:sz w:val="16"/>
                <w:szCs w:val="16"/>
              </w:rPr>
              <w:lastRenderedPageBreak/>
              <w:t>Types of angles in 2D shapes</w:t>
            </w:r>
          </w:p>
          <w:p w14:paraId="3F795A24" w14:textId="77777777" w:rsidR="00567711" w:rsidRPr="00567711" w:rsidRDefault="00567711" w:rsidP="00C354E7">
            <w:pPr>
              <w:rPr>
                <w:rFonts w:cstheme="minorHAnsi"/>
                <w:sz w:val="16"/>
                <w:szCs w:val="16"/>
              </w:rPr>
            </w:pPr>
            <w:r w:rsidRPr="00567711">
              <w:rPr>
                <w:rFonts w:cstheme="minorHAnsi"/>
                <w:sz w:val="16"/>
                <w:szCs w:val="16"/>
              </w:rPr>
              <w:t>Place value</w:t>
            </w:r>
          </w:p>
          <w:p w14:paraId="2D83EC7F" w14:textId="77777777" w:rsidR="00567711" w:rsidRPr="00567711" w:rsidRDefault="00567711" w:rsidP="00C354E7">
            <w:pPr>
              <w:rPr>
                <w:rFonts w:cstheme="minorHAnsi"/>
                <w:sz w:val="16"/>
                <w:szCs w:val="16"/>
              </w:rPr>
            </w:pPr>
            <w:r w:rsidRPr="00567711">
              <w:rPr>
                <w:rFonts w:cstheme="minorHAnsi"/>
                <w:sz w:val="16"/>
                <w:szCs w:val="16"/>
              </w:rPr>
              <w:t>Reading scales</w:t>
            </w:r>
          </w:p>
          <w:p w14:paraId="3914A0AD" w14:textId="77777777" w:rsidR="00567711" w:rsidRPr="00567711" w:rsidRDefault="00567711" w:rsidP="00C354E7">
            <w:pPr>
              <w:rPr>
                <w:rFonts w:cstheme="minorHAnsi"/>
                <w:sz w:val="16"/>
                <w:szCs w:val="16"/>
              </w:rPr>
            </w:pPr>
            <w:r w:rsidRPr="00567711">
              <w:rPr>
                <w:rFonts w:cstheme="minorHAnsi"/>
                <w:sz w:val="16"/>
                <w:szCs w:val="16"/>
              </w:rPr>
              <w:t xml:space="preserve">Measuring </w:t>
            </w:r>
          </w:p>
          <w:p w14:paraId="6764CCD6" w14:textId="77777777" w:rsidR="00567711" w:rsidRDefault="00567711" w:rsidP="00C354E7">
            <w:pPr>
              <w:rPr>
                <w:rFonts w:cstheme="minorHAnsi"/>
                <w:sz w:val="16"/>
                <w:szCs w:val="16"/>
              </w:rPr>
            </w:pPr>
            <w:r w:rsidRPr="00567711">
              <w:rPr>
                <w:rFonts w:cstheme="minorHAnsi"/>
                <w:sz w:val="16"/>
                <w:szCs w:val="16"/>
              </w:rPr>
              <w:lastRenderedPageBreak/>
              <w:t>Perpendicular and parallel lines</w:t>
            </w:r>
          </w:p>
          <w:p w14:paraId="21130C3B" w14:textId="77777777" w:rsidR="004F6D8E" w:rsidRPr="00567711" w:rsidRDefault="004F6D8E" w:rsidP="00C354E7">
            <w:pPr>
              <w:rPr>
                <w:rFonts w:cstheme="minorHAnsi"/>
                <w:sz w:val="16"/>
                <w:szCs w:val="16"/>
              </w:rPr>
            </w:pPr>
            <w:r>
              <w:rPr>
                <w:rFonts w:cstheme="minorHAnsi"/>
                <w:sz w:val="16"/>
                <w:szCs w:val="16"/>
              </w:rPr>
              <w:t>Less than, greater than, equal to symbols</w:t>
            </w:r>
          </w:p>
        </w:tc>
        <w:tc>
          <w:tcPr>
            <w:tcW w:w="2197" w:type="dxa"/>
          </w:tcPr>
          <w:p w14:paraId="72C8E8C8" w14:textId="77777777" w:rsidR="00567711" w:rsidRPr="00567711" w:rsidRDefault="00567711" w:rsidP="00C354E7">
            <w:pPr>
              <w:rPr>
                <w:rFonts w:cstheme="minorHAnsi"/>
                <w:sz w:val="16"/>
                <w:szCs w:val="16"/>
              </w:rPr>
            </w:pPr>
            <w:r w:rsidRPr="00567711">
              <w:rPr>
                <w:rFonts w:cstheme="minorHAnsi"/>
                <w:sz w:val="16"/>
                <w:szCs w:val="16"/>
              </w:rPr>
              <w:lastRenderedPageBreak/>
              <w:t>Addition and subtraction (mental and written methods)</w:t>
            </w:r>
          </w:p>
          <w:p w14:paraId="20972716" w14:textId="77777777" w:rsidR="00567711" w:rsidRDefault="00567711" w:rsidP="00C354E7">
            <w:pPr>
              <w:rPr>
                <w:rFonts w:cstheme="minorHAnsi"/>
                <w:sz w:val="16"/>
                <w:szCs w:val="16"/>
              </w:rPr>
            </w:pPr>
            <w:r w:rsidRPr="00567711">
              <w:rPr>
                <w:rFonts w:cstheme="minorHAnsi"/>
                <w:sz w:val="16"/>
                <w:szCs w:val="16"/>
              </w:rPr>
              <w:t>Angles in 2D shapes</w:t>
            </w:r>
          </w:p>
          <w:p w14:paraId="61C33628" w14:textId="77777777" w:rsidR="00C354E7" w:rsidRPr="00805830" w:rsidRDefault="00C354E7" w:rsidP="00C354E7">
            <w:pPr>
              <w:rPr>
                <w:rFonts w:cstheme="minorHAnsi"/>
                <w:sz w:val="16"/>
                <w:szCs w:val="16"/>
                <w:highlight w:val="yellow"/>
              </w:rPr>
            </w:pPr>
            <w:r w:rsidRPr="00805830">
              <w:rPr>
                <w:rFonts w:cstheme="minorHAnsi"/>
                <w:sz w:val="16"/>
                <w:szCs w:val="16"/>
                <w:highlight w:val="yellow"/>
              </w:rPr>
              <w:t>Perimeter</w:t>
            </w:r>
          </w:p>
          <w:p w14:paraId="19017B18" w14:textId="77777777" w:rsidR="00C354E7" w:rsidRPr="00567711" w:rsidRDefault="00C354E7" w:rsidP="00C354E7">
            <w:pPr>
              <w:rPr>
                <w:rFonts w:cstheme="minorHAnsi"/>
                <w:sz w:val="16"/>
                <w:szCs w:val="16"/>
              </w:rPr>
            </w:pPr>
            <w:r w:rsidRPr="00805830">
              <w:rPr>
                <w:rFonts w:cstheme="minorHAnsi"/>
                <w:sz w:val="16"/>
                <w:szCs w:val="16"/>
                <w:highlight w:val="yellow"/>
              </w:rPr>
              <w:lastRenderedPageBreak/>
              <w:t>Area</w:t>
            </w:r>
          </w:p>
        </w:tc>
        <w:tc>
          <w:tcPr>
            <w:tcW w:w="2196" w:type="dxa"/>
          </w:tcPr>
          <w:p w14:paraId="68DC0409" w14:textId="77777777" w:rsidR="00567711" w:rsidRPr="00567711" w:rsidRDefault="00567711" w:rsidP="00C354E7">
            <w:pPr>
              <w:rPr>
                <w:rFonts w:cstheme="minorHAnsi"/>
                <w:sz w:val="16"/>
                <w:szCs w:val="14"/>
              </w:rPr>
            </w:pPr>
            <w:r w:rsidRPr="00805830">
              <w:rPr>
                <w:rFonts w:cstheme="minorHAnsi"/>
                <w:sz w:val="16"/>
                <w:szCs w:val="14"/>
                <w:highlight w:val="cyan"/>
              </w:rPr>
              <w:lastRenderedPageBreak/>
              <w:t>Converting units of measure</w:t>
            </w:r>
          </w:p>
          <w:p w14:paraId="5B93AF93" w14:textId="77777777" w:rsidR="00567711" w:rsidRPr="00567711" w:rsidRDefault="00567711" w:rsidP="00C354E7">
            <w:pPr>
              <w:rPr>
                <w:rFonts w:cstheme="minorHAnsi"/>
                <w:sz w:val="16"/>
                <w:szCs w:val="14"/>
              </w:rPr>
            </w:pPr>
            <w:r w:rsidRPr="00567711">
              <w:rPr>
                <w:rFonts w:cstheme="minorHAnsi"/>
                <w:sz w:val="16"/>
                <w:szCs w:val="14"/>
              </w:rPr>
              <w:t>Addition and subtraction</w:t>
            </w:r>
          </w:p>
          <w:p w14:paraId="4BC3803B" w14:textId="77777777" w:rsidR="00567711" w:rsidRPr="00567711" w:rsidRDefault="00567711" w:rsidP="00C354E7">
            <w:pPr>
              <w:rPr>
                <w:rFonts w:cstheme="minorHAnsi"/>
                <w:sz w:val="16"/>
                <w:szCs w:val="14"/>
              </w:rPr>
            </w:pPr>
            <w:r w:rsidRPr="00567711">
              <w:rPr>
                <w:rFonts w:cstheme="minorHAnsi"/>
                <w:sz w:val="16"/>
                <w:szCs w:val="14"/>
              </w:rPr>
              <w:t>Missing number problems</w:t>
            </w:r>
          </w:p>
          <w:p w14:paraId="261B2B81" w14:textId="77777777" w:rsidR="00567711" w:rsidRPr="00567711" w:rsidRDefault="00567711" w:rsidP="00C354E7">
            <w:pPr>
              <w:rPr>
                <w:rFonts w:cstheme="minorHAnsi"/>
                <w:sz w:val="16"/>
                <w:szCs w:val="14"/>
              </w:rPr>
            </w:pPr>
            <w:r w:rsidRPr="00567711">
              <w:rPr>
                <w:rFonts w:cstheme="minorHAnsi"/>
                <w:sz w:val="16"/>
                <w:szCs w:val="14"/>
              </w:rPr>
              <w:lastRenderedPageBreak/>
              <w:t xml:space="preserve">Sorting diagrams (Venn and Carrol) </w:t>
            </w:r>
          </w:p>
        </w:tc>
        <w:tc>
          <w:tcPr>
            <w:tcW w:w="2204" w:type="dxa"/>
            <w:gridSpan w:val="2"/>
          </w:tcPr>
          <w:p w14:paraId="7B60C60E" w14:textId="77777777" w:rsidR="00567711" w:rsidRPr="00805830" w:rsidRDefault="00567711" w:rsidP="00C354E7">
            <w:pPr>
              <w:rPr>
                <w:rFonts w:cstheme="minorHAnsi"/>
                <w:sz w:val="16"/>
                <w:szCs w:val="14"/>
                <w:highlight w:val="cyan"/>
              </w:rPr>
            </w:pPr>
            <w:r w:rsidRPr="00805830">
              <w:rPr>
                <w:rFonts w:cstheme="minorHAnsi"/>
                <w:sz w:val="16"/>
                <w:szCs w:val="14"/>
                <w:highlight w:val="cyan"/>
              </w:rPr>
              <w:lastRenderedPageBreak/>
              <w:t>Area</w:t>
            </w:r>
          </w:p>
          <w:p w14:paraId="4A9B1141" w14:textId="77777777" w:rsidR="00567711" w:rsidRDefault="00567711" w:rsidP="00C354E7">
            <w:pPr>
              <w:rPr>
                <w:rFonts w:cstheme="minorHAnsi"/>
                <w:sz w:val="16"/>
                <w:szCs w:val="14"/>
              </w:rPr>
            </w:pPr>
            <w:r w:rsidRPr="00805830">
              <w:rPr>
                <w:rFonts w:cstheme="minorHAnsi"/>
                <w:sz w:val="16"/>
                <w:szCs w:val="14"/>
                <w:highlight w:val="cyan"/>
              </w:rPr>
              <w:t>Perimeter</w:t>
            </w:r>
          </w:p>
          <w:p w14:paraId="39F1C25B" w14:textId="77777777" w:rsidR="00567711" w:rsidRPr="00567711" w:rsidRDefault="00567711" w:rsidP="00C354E7">
            <w:pPr>
              <w:rPr>
                <w:rFonts w:cstheme="minorHAnsi"/>
                <w:sz w:val="16"/>
                <w:szCs w:val="14"/>
              </w:rPr>
            </w:pPr>
            <w:r>
              <w:rPr>
                <w:rFonts w:cstheme="minorHAnsi"/>
                <w:sz w:val="16"/>
                <w:szCs w:val="14"/>
              </w:rPr>
              <w:t>Left and right</w:t>
            </w:r>
          </w:p>
        </w:tc>
        <w:tc>
          <w:tcPr>
            <w:tcW w:w="2193" w:type="dxa"/>
            <w:gridSpan w:val="2"/>
          </w:tcPr>
          <w:p w14:paraId="0AB9EB70" w14:textId="77777777" w:rsidR="00567711" w:rsidRDefault="00567711" w:rsidP="00C354E7">
            <w:pPr>
              <w:rPr>
                <w:rFonts w:cstheme="minorHAnsi"/>
                <w:sz w:val="16"/>
                <w:szCs w:val="16"/>
              </w:rPr>
            </w:pPr>
            <w:r>
              <w:rPr>
                <w:rFonts w:cstheme="minorHAnsi"/>
                <w:sz w:val="16"/>
                <w:szCs w:val="16"/>
              </w:rPr>
              <w:t>Properties of shape</w:t>
            </w:r>
          </w:p>
          <w:p w14:paraId="1989DB04" w14:textId="77777777" w:rsidR="00567711" w:rsidRDefault="00567711" w:rsidP="00C354E7">
            <w:pPr>
              <w:rPr>
                <w:rFonts w:cstheme="minorHAnsi"/>
                <w:sz w:val="16"/>
                <w:szCs w:val="16"/>
              </w:rPr>
            </w:pPr>
            <w:r>
              <w:rPr>
                <w:rFonts w:cstheme="minorHAnsi"/>
                <w:sz w:val="16"/>
                <w:szCs w:val="16"/>
              </w:rPr>
              <w:t>Size of shape/comparisons</w:t>
            </w:r>
          </w:p>
          <w:p w14:paraId="58A3EC30" w14:textId="77777777" w:rsidR="00567711" w:rsidRPr="00567711" w:rsidRDefault="00567711" w:rsidP="00C354E7">
            <w:pPr>
              <w:rPr>
                <w:rFonts w:cstheme="minorHAnsi"/>
                <w:sz w:val="16"/>
                <w:szCs w:val="16"/>
              </w:rPr>
            </w:pPr>
            <w:r>
              <w:rPr>
                <w:rFonts w:cstheme="minorHAnsi"/>
                <w:sz w:val="16"/>
                <w:szCs w:val="16"/>
              </w:rPr>
              <w:t>Sorting diagrams (Venn and Carrol)</w:t>
            </w:r>
          </w:p>
        </w:tc>
        <w:tc>
          <w:tcPr>
            <w:tcW w:w="2212" w:type="dxa"/>
            <w:gridSpan w:val="2"/>
          </w:tcPr>
          <w:p w14:paraId="23A8CF12" w14:textId="77777777" w:rsidR="00567711" w:rsidRPr="00567711" w:rsidRDefault="00567711" w:rsidP="00C354E7">
            <w:pPr>
              <w:rPr>
                <w:rFonts w:cstheme="minorHAnsi"/>
                <w:sz w:val="16"/>
                <w:szCs w:val="16"/>
              </w:rPr>
            </w:pPr>
          </w:p>
        </w:tc>
      </w:tr>
      <w:tr w:rsidR="00C354E7" w14:paraId="3371DBCA" w14:textId="77777777" w:rsidTr="00C354E7">
        <w:tc>
          <w:tcPr>
            <w:tcW w:w="2193" w:type="dxa"/>
            <w:shd w:val="clear" w:color="auto" w:fill="FFF2CC" w:themeFill="accent4" w:themeFillTint="33"/>
            <w:vAlign w:val="center"/>
          </w:tcPr>
          <w:p w14:paraId="4E0C7340" w14:textId="77777777" w:rsidR="00C354E7" w:rsidRPr="009D0FD0" w:rsidRDefault="00C354E7" w:rsidP="00C354E7">
            <w:pPr>
              <w:jc w:val="center"/>
              <w:rPr>
                <w:b/>
                <w:bCs/>
              </w:rPr>
            </w:pPr>
            <w:r w:rsidRPr="009D0FD0">
              <w:rPr>
                <w:b/>
                <w:bCs/>
              </w:rPr>
              <w:t>Key Vocabulary</w:t>
            </w:r>
          </w:p>
        </w:tc>
        <w:tc>
          <w:tcPr>
            <w:tcW w:w="2159" w:type="dxa"/>
          </w:tcPr>
          <w:p w14:paraId="4EAE2D13" w14:textId="77777777" w:rsidR="00C354E7" w:rsidRPr="00A617E1" w:rsidRDefault="00C354E7" w:rsidP="00C354E7">
            <w:pPr>
              <w:rPr>
                <w:rFonts w:asciiTheme="majorHAnsi" w:hAnsiTheme="majorHAnsi" w:cstheme="majorHAnsi"/>
                <w:sz w:val="16"/>
                <w:szCs w:val="20"/>
              </w:rPr>
            </w:pPr>
            <w:r>
              <w:rPr>
                <w:rFonts w:asciiTheme="majorHAnsi" w:hAnsiTheme="majorHAnsi" w:cstheme="majorHAnsi"/>
                <w:sz w:val="16"/>
                <w:szCs w:val="20"/>
              </w:rPr>
              <w:t>Acute, obtuse, right angle, reflex, degrees, protractor, less than, greater than, perpendicular, horizontal, vertical</w:t>
            </w:r>
          </w:p>
        </w:tc>
        <w:tc>
          <w:tcPr>
            <w:tcW w:w="2231" w:type="dxa"/>
            <w:gridSpan w:val="2"/>
          </w:tcPr>
          <w:p w14:paraId="0B040F0B" w14:textId="77777777" w:rsidR="00C354E7" w:rsidRPr="00A617E1" w:rsidRDefault="00C354E7" w:rsidP="00C354E7">
            <w:pPr>
              <w:rPr>
                <w:rFonts w:asciiTheme="majorHAnsi" w:hAnsiTheme="majorHAnsi" w:cstheme="majorHAnsi"/>
                <w:sz w:val="16"/>
                <w:szCs w:val="20"/>
              </w:rPr>
            </w:pPr>
            <w:r>
              <w:rPr>
                <w:rFonts w:asciiTheme="majorHAnsi" w:hAnsiTheme="majorHAnsi" w:cstheme="majorHAnsi"/>
                <w:sz w:val="16"/>
                <w:szCs w:val="20"/>
              </w:rPr>
              <w:t>Acute, obtuse, right angle, reflex, degrees, protractor, less than, greater than, perpendicular, horizontal, vertical, scalene, isosceles, equilateral triangle, quadrilateral, side, length, unit of measure, 2D, regular, irregular, parallel</w:t>
            </w:r>
          </w:p>
        </w:tc>
        <w:tc>
          <w:tcPr>
            <w:tcW w:w="2203" w:type="dxa"/>
            <w:gridSpan w:val="2"/>
          </w:tcPr>
          <w:p w14:paraId="35C1C402" w14:textId="77777777" w:rsidR="00C354E7" w:rsidRPr="00C354E7" w:rsidRDefault="00C354E7" w:rsidP="00C354E7">
            <w:pPr>
              <w:rPr>
                <w:rFonts w:cstheme="minorHAnsi"/>
                <w:sz w:val="16"/>
                <w:szCs w:val="16"/>
              </w:rPr>
            </w:pPr>
            <w:r w:rsidRPr="00C354E7">
              <w:rPr>
                <w:rFonts w:cstheme="minorHAnsi"/>
                <w:sz w:val="16"/>
                <w:szCs w:val="16"/>
              </w:rPr>
              <w:t>Acute, obtuse, right angle, reflex, degrees, protractor, less than, greater than, perpendicular, horizontal, vertical, scalene, isosceles, equilateral triangle, quadrilateral, side, length, unit of measure, 2D, regular, irregular, parallel, flat, face, surface, vertex, vertices, edge, curved, apex, 3D</w:t>
            </w:r>
          </w:p>
        </w:tc>
        <w:tc>
          <w:tcPr>
            <w:tcW w:w="2197" w:type="dxa"/>
          </w:tcPr>
          <w:p w14:paraId="65893E3E" w14:textId="77777777" w:rsidR="00C354E7" w:rsidRPr="00C354E7" w:rsidRDefault="00C354E7" w:rsidP="00C354E7">
            <w:pPr>
              <w:rPr>
                <w:rFonts w:cstheme="minorHAnsi"/>
                <w:sz w:val="16"/>
                <w:szCs w:val="16"/>
              </w:rPr>
            </w:pPr>
            <w:r w:rsidRPr="00C354E7">
              <w:rPr>
                <w:rFonts w:cstheme="minorHAnsi"/>
                <w:sz w:val="16"/>
                <w:szCs w:val="16"/>
              </w:rPr>
              <w:t>Coordinate, quadrant, x-axis, y-axis, reflection mirror line translation horizontal vertical</w:t>
            </w:r>
          </w:p>
        </w:tc>
        <w:tc>
          <w:tcPr>
            <w:tcW w:w="2187" w:type="dxa"/>
          </w:tcPr>
          <w:p w14:paraId="5D25AF3B" w14:textId="77777777" w:rsidR="00C354E7" w:rsidRPr="00A617E1" w:rsidRDefault="00C354E7" w:rsidP="00C354E7">
            <w:pPr>
              <w:rPr>
                <w:rFonts w:asciiTheme="majorHAnsi" w:hAnsiTheme="majorHAnsi" w:cstheme="majorHAnsi"/>
                <w:sz w:val="16"/>
                <w:szCs w:val="20"/>
              </w:rPr>
            </w:pPr>
            <w:r>
              <w:rPr>
                <w:rFonts w:asciiTheme="majorHAnsi" w:hAnsiTheme="majorHAnsi" w:cstheme="majorHAnsi"/>
                <w:sz w:val="16"/>
                <w:szCs w:val="20"/>
              </w:rPr>
              <w:t>Reflection, mirror line, coordinate, quadrant, x-axis, y-axis, symmetrical, symmetry, horizontal, vertical, coordinate</w:t>
            </w:r>
          </w:p>
        </w:tc>
        <w:tc>
          <w:tcPr>
            <w:tcW w:w="2218" w:type="dxa"/>
            <w:gridSpan w:val="3"/>
          </w:tcPr>
          <w:p w14:paraId="09C05B0E" w14:textId="77777777" w:rsidR="00C354E7" w:rsidRPr="00A617E1" w:rsidRDefault="00C354E7" w:rsidP="00C354E7">
            <w:pPr>
              <w:rPr>
                <w:rFonts w:asciiTheme="majorHAnsi" w:hAnsiTheme="majorHAnsi" w:cstheme="majorHAnsi"/>
                <w:sz w:val="16"/>
                <w:szCs w:val="20"/>
              </w:rPr>
            </w:pPr>
          </w:p>
        </w:tc>
      </w:tr>
    </w:tbl>
    <w:p w14:paraId="32099499" w14:textId="77777777" w:rsidR="00A309C6" w:rsidRDefault="00A309C6" w:rsidP="00A309C6">
      <w:pPr>
        <w:jc w:val="center"/>
      </w:pPr>
    </w:p>
    <w:p w14:paraId="34967E9C" w14:textId="77777777" w:rsidR="00A309C6" w:rsidRDefault="00A309C6" w:rsidP="00A309C6">
      <w:r>
        <w:t xml:space="preserve">Link for planning </w:t>
      </w:r>
      <w:hyperlink r:id="rId7" w:tgtFrame="_blank" w:history="1">
        <w:r>
          <w:rPr>
            <w:rStyle w:val="Hyperlink"/>
            <w:rFonts w:ascii="Calibri" w:hAnsi="Calibri" w:cs="Calibri"/>
            <w:shd w:val="clear" w:color="auto" w:fill="FFFFFF"/>
          </w:rPr>
          <w:t>https://whiterosemaths.com/resources/primary-resources/primary-sols/</w:t>
        </w:r>
      </w:hyperlink>
      <w:r>
        <w:t xml:space="preserve">  (includes example videos)   </w:t>
      </w:r>
      <w:r w:rsidRPr="004800D9">
        <w:rPr>
          <w:highlight w:val="cyan"/>
        </w:rPr>
        <w:t>Tips</w:t>
      </w:r>
      <w:r>
        <w:t xml:space="preserve">     </w:t>
      </w:r>
      <w:r w:rsidRPr="00854EA2">
        <w:rPr>
          <w:highlight w:val="yellow"/>
        </w:rPr>
        <w:t>Things to consider for planning</w:t>
      </w:r>
      <w:r>
        <w:t xml:space="preserve">     </w:t>
      </w:r>
      <w:r w:rsidRPr="003429C9">
        <w:rPr>
          <w:highlight w:val="green"/>
        </w:rPr>
        <w:t>New concept</w:t>
      </w:r>
      <w:r>
        <w:tab/>
      </w:r>
      <w:r w:rsidRPr="003429C9">
        <w:rPr>
          <w:highlight w:val="magenta"/>
        </w:rPr>
        <w:t>Recapping from prev</w:t>
      </w:r>
      <w:r w:rsidR="00A617E1">
        <w:rPr>
          <w:highlight w:val="magenta"/>
        </w:rPr>
        <w:t>i</w:t>
      </w:r>
      <w:r w:rsidRPr="003429C9">
        <w:rPr>
          <w:highlight w:val="magenta"/>
        </w:rPr>
        <w:t>ous year/term</w:t>
      </w:r>
    </w:p>
    <w:p w14:paraId="0C83F606" w14:textId="77777777" w:rsidR="00A309C6" w:rsidRDefault="00A309C6" w:rsidP="00A309C6">
      <w:pPr>
        <w:jc w:val="center"/>
      </w:pPr>
    </w:p>
    <w:p w14:paraId="3D82055E" w14:textId="77777777" w:rsidR="00A309C6" w:rsidRPr="00A309C6" w:rsidRDefault="00A309C6" w:rsidP="00A309C6"/>
    <w:p w14:paraId="4014C209" w14:textId="77777777" w:rsidR="00A309C6" w:rsidRPr="00A309C6" w:rsidRDefault="00A309C6" w:rsidP="00A309C6"/>
    <w:p w14:paraId="7764B9C5" w14:textId="77777777" w:rsidR="00A309C6" w:rsidRPr="00A309C6" w:rsidRDefault="00A309C6" w:rsidP="00A309C6"/>
    <w:p w14:paraId="6E37A6FC" w14:textId="77777777" w:rsidR="00A309C6" w:rsidRPr="00A309C6" w:rsidRDefault="00A309C6" w:rsidP="00A309C6"/>
    <w:tbl>
      <w:tblPr>
        <w:tblStyle w:val="TableGrid"/>
        <w:tblpPr w:leftFromText="180" w:rightFromText="180" w:vertAnchor="page" w:horzAnchor="margin" w:tblpY="1742"/>
        <w:tblW w:w="0" w:type="auto"/>
        <w:tblLook w:val="04A0" w:firstRow="1" w:lastRow="0" w:firstColumn="1" w:lastColumn="0" w:noHBand="0" w:noVBand="1"/>
      </w:tblPr>
      <w:tblGrid>
        <w:gridCol w:w="2024"/>
        <w:gridCol w:w="1891"/>
        <w:gridCol w:w="6"/>
        <w:gridCol w:w="1940"/>
        <w:gridCol w:w="1944"/>
        <w:gridCol w:w="7"/>
        <w:gridCol w:w="1929"/>
        <w:gridCol w:w="31"/>
        <w:gridCol w:w="80"/>
        <w:gridCol w:w="1876"/>
        <w:gridCol w:w="9"/>
        <w:gridCol w:w="1906"/>
        <w:gridCol w:w="1745"/>
      </w:tblGrid>
      <w:tr w:rsidR="00001257" w14:paraId="752E4D98" w14:textId="77777777" w:rsidTr="00805830">
        <w:tc>
          <w:tcPr>
            <w:tcW w:w="2024" w:type="dxa"/>
            <w:shd w:val="clear" w:color="auto" w:fill="FFF2CC" w:themeFill="accent4" w:themeFillTint="33"/>
            <w:vAlign w:val="center"/>
          </w:tcPr>
          <w:p w14:paraId="680E0B74" w14:textId="77777777" w:rsidR="00001257" w:rsidRDefault="00001257" w:rsidP="00D76B12">
            <w:pPr>
              <w:jc w:val="center"/>
              <w:rPr>
                <w:rFonts w:eastAsiaTheme="minorEastAsia"/>
                <w:b/>
                <w:bCs/>
                <w:sz w:val="24"/>
                <w:szCs w:val="24"/>
              </w:rPr>
            </w:pPr>
            <w:r>
              <w:rPr>
                <w:rFonts w:eastAsiaTheme="minorEastAsia"/>
                <w:b/>
                <w:bCs/>
                <w:sz w:val="24"/>
                <w:szCs w:val="24"/>
              </w:rPr>
              <w:lastRenderedPageBreak/>
              <w:t>Summer 2</w:t>
            </w:r>
          </w:p>
        </w:tc>
        <w:tc>
          <w:tcPr>
            <w:tcW w:w="1891" w:type="dxa"/>
            <w:shd w:val="clear" w:color="auto" w:fill="BDD6EE" w:themeFill="accent1" w:themeFillTint="66"/>
          </w:tcPr>
          <w:p w14:paraId="7DDA4F5B" w14:textId="77777777" w:rsidR="00001257" w:rsidRPr="00892489" w:rsidRDefault="00001257" w:rsidP="00D76B12">
            <w:pPr>
              <w:jc w:val="center"/>
              <w:rPr>
                <w:rFonts w:ascii="Arial" w:hAnsi="Arial" w:cs="Arial"/>
                <w:b/>
                <w:sz w:val="18"/>
                <w:szCs w:val="18"/>
              </w:rPr>
            </w:pPr>
            <w:r w:rsidRPr="00892489">
              <w:rPr>
                <w:rFonts w:ascii="Arial" w:hAnsi="Arial" w:cs="Arial"/>
                <w:b/>
                <w:sz w:val="18"/>
                <w:szCs w:val="18"/>
              </w:rPr>
              <w:t>Week 1</w:t>
            </w:r>
          </w:p>
        </w:tc>
        <w:tc>
          <w:tcPr>
            <w:tcW w:w="1946" w:type="dxa"/>
            <w:gridSpan w:val="2"/>
            <w:shd w:val="clear" w:color="auto" w:fill="BDD6EE" w:themeFill="accent1" w:themeFillTint="66"/>
          </w:tcPr>
          <w:p w14:paraId="3B235DAE" w14:textId="77777777" w:rsidR="00001257" w:rsidRPr="00892489" w:rsidRDefault="00001257" w:rsidP="00D76B12">
            <w:pPr>
              <w:jc w:val="center"/>
              <w:rPr>
                <w:b/>
                <w:sz w:val="18"/>
                <w:szCs w:val="18"/>
              </w:rPr>
            </w:pPr>
            <w:r>
              <w:rPr>
                <w:b/>
                <w:sz w:val="18"/>
                <w:szCs w:val="18"/>
              </w:rPr>
              <w:t>Week 2</w:t>
            </w:r>
          </w:p>
        </w:tc>
        <w:tc>
          <w:tcPr>
            <w:tcW w:w="1944" w:type="dxa"/>
            <w:shd w:val="clear" w:color="auto" w:fill="BDD6EE" w:themeFill="accent1" w:themeFillTint="66"/>
          </w:tcPr>
          <w:p w14:paraId="56CDAD5B" w14:textId="77777777" w:rsidR="00001257" w:rsidRPr="00892489" w:rsidRDefault="00001257" w:rsidP="00D76B12">
            <w:pPr>
              <w:jc w:val="center"/>
              <w:rPr>
                <w:b/>
                <w:sz w:val="18"/>
                <w:szCs w:val="18"/>
              </w:rPr>
            </w:pPr>
            <w:r w:rsidRPr="00892489">
              <w:rPr>
                <w:rFonts w:ascii="Arial" w:hAnsi="Arial" w:cs="Arial"/>
                <w:b/>
                <w:sz w:val="18"/>
                <w:szCs w:val="18"/>
              </w:rPr>
              <w:t>Week 3</w:t>
            </w:r>
          </w:p>
        </w:tc>
        <w:tc>
          <w:tcPr>
            <w:tcW w:w="1967" w:type="dxa"/>
            <w:gridSpan w:val="3"/>
            <w:shd w:val="clear" w:color="auto" w:fill="BDD6EE" w:themeFill="accent1" w:themeFillTint="66"/>
          </w:tcPr>
          <w:p w14:paraId="2B807166" w14:textId="77777777" w:rsidR="00001257" w:rsidRPr="00892489" w:rsidRDefault="00001257" w:rsidP="00D76B12">
            <w:pPr>
              <w:jc w:val="center"/>
              <w:rPr>
                <w:b/>
                <w:sz w:val="18"/>
                <w:szCs w:val="18"/>
              </w:rPr>
            </w:pPr>
            <w:r w:rsidRPr="00892489">
              <w:rPr>
                <w:rFonts w:ascii="Arial" w:hAnsi="Arial" w:cs="Arial"/>
                <w:b/>
                <w:sz w:val="18"/>
                <w:szCs w:val="18"/>
              </w:rPr>
              <w:t>Week 4</w:t>
            </w:r>
          </w:p>
        </w:tc>
        <w:tc>
          <w:tcPr>
            <w:tcW w:w="1956" w:type="dxa"/>
            <w:gridSpan w:val="2"/>
            <w:shd w:val="clear" w:color="auto" w:fill="BDD6EE" w:themeFill="accent1" w:themeFillTint="66"/>
          </w:tcPr>
          <w:p w14:paraId="798B1AC3" w14:textId="77777777" w:rsidR="00001257" w:rsidRPr="00892489" w:rsidRDefault="00001257" w:rsidP="00D76B12">
            <w:pPr>
              <w:jc w:val="center"/>
              <w:rPr>
                <w:b/>
                <w:sz w:val="18"/>
                <w:szCs w:val="18"/>
              </w:rPr>
            </w:pPr>
            <w:r w:rsidRPr="00892489">
              <w:rPr>
                <w:rFonts w:ascii="Arial" w:hAnsi="Arial" w:cs="Arial"/>
                <w:b/>
                <w:sz w:val="18"/>
                <w:szCs w:val="18"/>
              </w:rPr>
              <w:t>Week 5</w:t>
            </w:r>
          </w:p>
        </w:tc>
        <w:tc>
          <w:tcPr>
            <w:tcW w:w="1915" w:type="dxa"/>
            <w:gridSpan w:val="2"/>
            <w:shd w:val="clear" w:color="auto" w:fill="BDD6EE" w:themeFill="accent1" w:themeFillTint="66"/>
          </w:tcPr>
          <w:p w14:paraId="688E9A55" w14:textId="77777777" w:rsidR="00001257" w:rsidRPr="00892489" w:rsidRDefault="00001257" w:rsidP="00D76B12">
            <w:pPr>
              <w:jc w:val="center"/>
              <w:rPr>
                <w:b/>
                <w:sz w:val="18"/>
                <w:szCs w:val="18"/>
              </w:rPr>
            </w:pPr>
            <w:r w:rsidRPr="00892489">
              <w:rPr>
                <w:rFonts w:ascii="Arial" w:hAnsi="Arial" w:cs="Arial"/>
                <w:b/>
                <w:sz w:val="18"/>
                <w:szCs w:val="18"/>
              </w:rPr>
              <w:t>Week 6</w:t>
            </w:r>
          </w:p>
          <w:p w14:paraId="41C39382" w14:textId="77777777" w:rsidR="00001257" w:rsidRPr="00892489" w:rsidRDefault="00001257" w:rsidP="00D76B12">
            <w:pPr>
              <w:jc w:val="center"/>
              <w:rPr>
                <w:b/>
                <w:sz w:val="18"/>
                <w:szCs w:val="18"/>
              </w:rPr>
            </w:pPr>
          </w:p>
        </w:tc>
        <w:tc>
          <w:tcPr>
            <w:tcW w:w="1745" w:type="dxa"/>
            <w:shd w:val="clear" w:color="auto" w:fill="BDD6EE" w:themeFill="accent1" w:themeFillTint="66"/>
          </w:tcPr>
          <w:p w14:paraId="06FEB9E5" w14:textId="77777777" w:rsidR="00001257" w:rsidRPr="00892489" w:rsidRDefault="00001257" w:rsidP="00D76B12">
            <w:pPr>
              <w:jc w:val="center"/>
              <w:rPr>
                <w:rFonts w:ascii="Arial" w:hAnsi="Arial" w:cs="Arial"/>
                <w:b/>
                <w:sz w:val="18"/>
                <w:szCs w:val="18"/>
              </w:rPr>
            </w:pPr>
            <w:r>
              <w:rPr>
                <w:rFonts w:ascii="Arial" w:hAnsi="Arial" w:cs="Arial"/>
                <w:b/>
                <w:sz w:val="18"/>
                <w:szCs w:val="18"/>
              </w:rPr>
              <w:t>Week 7</w:t>
            </w:r>
          </w:p>
        </w:tc>
      </w:tr>
      <w:tr w:rsidR="001D2E5C" w14:paraId="5A44F874" w14:textId="77777777" w:rsidTr="00F52481">
        <w:tc>
          <w:tcPr>
            <w:tcW w:w="2024" w:type="dxa"/>
            <w:shd w:val="clear" w:color="auto" w:fill="FFF2CC" w:themeFill="accent4" w:themeFillTint="33"/>
            <w:vAlign w:val="center"/>
          </w:tcPr>
          <w:p w14:paraId="0C63C465" w14:textId="77777777" w:rsidR="001D2E5C" w:rsidRPr="009D0FD0" w:rsidRDefault="001D2E5C" w:rsidP="00D76B12">
            <w:pPr>
              <w:jc w:val="center"/>
              <w:rPr>
                <w:rFonts w:eastAsiaTheme="minorEastAsia"/>
                <w:b/>
                <w:bCs/>
              </w:rPr>
            </w:pPr>
            <w:r w:rsidRPr="009D0FD0">
              <w:rPr>
                <w:rFonts w:eastAsiaTheme="minorEastAsia"/>
                <w:b/>
                <w:bCs/>
              </w:rPr>
              <w:t>Times Tables</w:t>
            </w:r>
          </w:p>
        </w:tc>
        <w:tc>
          <w:tcPr>
            <w:tcW w:w="13364" w:type="dxa"/>
            <w:gridSpan w:val="12"/>
          </w:tcPr>
          <w:p w14:paraId="6A721A0D" w14:textId="77777777" w:rsidR="001D2E5C" w:rsidRPr="009D0FD0" w:rsidRDefault="001D2E5C" w:rsidP="001D2E5C">
            <w:pPr>
              <w:jc w:val="center"/>
              <w:rPr>
                <w:rFonts w:cstheme="minorHAnsi"/>
                <w:sz w:val="16"/>
                <w:szCs w:val="18"/>
              </w:rPr>
            </w:pPr>
            <w:r w:rsidRPr="009D0FD0">
              <w:rPr>
                <w:rFonts w:cstheme="minorHAnsi"/>
                <w:sz w:val="16"/>
                <w:szCs w:val="18"/>
              </w:rPr>
              <w:t>Recap a different times table each week dependent on gaps in learning</w:t>
            </w:r>
          </w:p>
          <w:p w14:paraId="365E49E0" w14:textId="77777777" w:rsidR="001D2E5C" w:rsidRPr="003E62C9" w:rsidRDefault="001D2E5C" w:rsidP="001D2E5C">
            <w:pPr>
              <w:jc w:val="center"/>
              <w:rPr>
                <w:rFonts w:cstheme="minorHAnsi"/>
                <w:sz w:val="16"/>
                <w:szCs w:val="16"/>
              </w:rPr>
            </w:pPr>
            <w:r>
              <w:rPr>
                <w:rFonts w:cstheme="minorHAnsi"/>
                <w:sz w:val="16"/>
                <w:szCs w:val="18"/>
              </w:rPr>
              <w:t>(multiplying by powers of 10</w:t>
            </w:r>
            <w:r w:rsidRPr="009D0FD0">
              <w:rPr>
                <w:rFonts w:cstheme="minorHAnsi"/>
                <w:sz w:val="16"/>
                <w:szCs w:val="18"/>
              </w:rPr>
              <w:t xml:space="preserve"> and related facts)</w:t>
            </w:r>
          </w:p>
        </w:tc>
      </w:tr>
      <w:tr w:rsidR="00001257" w14:paraId="4B4FF975" w14:textId="77777777" w:rsidTr="00805830">
        <w:tc>
          <w:tcPr>
            <w:tcW w:w="2024" w:type="dxa"/>
            <w:shd w:val="clear" w:color="auto" w:fill="FFF2CC" w:themeFill="accent4" w:themeFillTint="33"/>
            <w:vAlign w:val="center"/>
          </w:tcPr>
          <w:p w14:paraId="22FC716E" w14:textId="77777777" w:rsidR="00001257" w:rsidRPr="009D0FD0" w:rsidRDefault="00001257" w:rsidP="00D76B12">
            <w:pPr>
              <w:jc w:val="center"/>
              <w:rPr>
                <w:rFonts w:eastAsiaTheme="minorEastAsia"/>
                <w:b/>
                <w:bCs/>
              </w:rPr>
            </w:pPr>
            <w:r w:rsidRPr="009D0FD0">
              <w:rPr>
                <w:rFonts w:eastAsiaTheme="minorEastAsia"/>
                <w:b/>
                <w:bCs/>
              </w:rPr>
              <w:t>Mental Maths</w:t>
            </w:r>
          </w:p>
          <w:p w14:paraId="49984308" w14:textId="77777777" w:rsidR="00001257" w:rsidRPr="009D0FD0" w:rsidRDefault="00001257" w:rsidP="00D76B12">
            <w:pPr>
              <w:jc w:val="center"/>
              <w:rPr>
                <w:rFonts w:eastAsiaTheme="minorEastAsia"/>
                <w:b/>
                <w:bCs/>
              </w:rPr>
            </w:pPr>
            <w:r w:rsidRPr="009D0FD0">
              <w:rPr>
                <w:rFonts w:eastAsiaTheme="minorEastAsia"/>
                <w:b/>
                <w:bCs/>
              </w:rPr>
              <w:t xml:space="preserve">Objectives </w:t>
            </w:r>
          </w:p>
          <w:p w14:paraId="71505AFA" w14:textId="77777777" w:rsidR="00001257" w:rsidRPr="009D0FD0" w:rsidRDefault="00001257" w:rsidP="00D76B12">
            <w:pPr>
              <w:jc w:val="center"/>
              <w:rPr>
                <w:rFonts w:ascii="Arial" w:hAnsi="Arial" w:cs="Arial"/>
                <w:b/>
                <w:bCs/>
              </w:rPr>
            </w:pPr>
          </w:p>
        </w:tc>
        <w:tc>
          <w:tcPr>
            <w:tcW w:w="1891" w:type="dxa"/>
          </w:tcPr>
          <w:p w14:paraId="32BF1731" w14:textId="77777777" w:rsidR="00001257" w:rsidRPr="001D2E5C" w:rsidRDefault="001D2E5C" w:rsidP="00D76B12">
            <w:pPr>
              <w:rPr>
                <w:rFonts w:asciiTheme="majorHAnsi" w:hAnsiTheme="majorHAnsi" w:cstheme="majorHAnsi"/>
                <w:sz w:val="16"/>
                <w:szCs w:val="16"/>
              </w:rPr>
            </w:pPr>
            <w:r w:rsidRPr="001D2E5C">
              <w:rPr>
                <w:sz w:val="16"/>
                <w:szCs w:val="16"/>
              </w:rPr>
              <w:t>round any number up to 1 000 000 to the nearest 10, 100, 1000, 10 000 and 100 000</w:t>
            </w:r>
          </w:p>
        </w:tc>
        <w:tc>
          <w:tcPr>
            <w:tcW w:w="1946" w:type="dxa"/>
            <w:gridSpan w:val="2"/>
          </w:tcPr>
          <w:p w14:paraId="67E97BB4" w14:textId="77777777" w:rsidR="00001257" w:rsidRPr="001D2E5C" w:rsidRDefault="001D2E5C" w:rsidP="00D76B12">
            <w:pPr>
              <w:rPr>
                <w:rFonts w:asciiTheme="majorHAnsi" w:hAnsiTheme="majorHAnsi" w:cstheme="majorHAnsi"/>
                <w:b/>
                <w:sz w:val="16"/>
                <w:szCs w:val="16"/>
              </w:rPr>
            </w:pPr>
            <w:r w:rsidRPr="001D2E5C">
              <w:rPr>
                <w:sz w:val="16"/>
                <w:szCs w:val="16"/>
              </w:rPr>
              <w:t>establish whether a number up to 100 is prime and recall prime numbers up to 19</w:t>
            </w:r>
          </w:p>
        </w:tc>
        <w:tc>
          <w:tcPr>
            <w:tcW w:w="1944" w:type="dxa"/>
          </w:tcPr>
          <w:p w14:paraId="033B9E7B" w14:textId="77777777" w:rsidR="00001257" w:rsidRPr="001D2E5C" w:rsidRDefault="001D2E5C" w:rsidP="00D76B12">
            <w:pPr>
              <w:rPr>
                <w:rFonts w:asciiTheme="majorHAnsi" w:hAnsiTheme="majorHAnsi" w:cstheme="majorHAnsi"/>
                <w:sz w:val="16"/>
                <w:szCs w:val="16"/>
              </w:rPr>
            </w:pPr>
            <w:r w:rsidRPr="001D2E5C">
              <w:rPr>
                <w:sz w:val="16"/>
                <w:szCs w:val="16"/>
              </w:rPr>
              <w:t>solve problems involving multiplication and division including using their knowledge of factors and multiples, squares and cubes</w:t>
            </w:r>
          </w:p>
        </w:tc>
        <w:tc>
          <w:tcPr>
            <w:tcW w:w="1967" w:type="dxa"/>
            <w:gridSpan w:val="3"/>
          </w:tcPr>
          <w:p w14:paraId="213B925A" w14:textId="77777777" w:rsidR="001D2E5C" w:rsidRPr="001D2E5C" w:rsidRDefault="001D2E5C" w:rsidP="00D76B12">
            <w:pPr>
              <w:rPr>
                <w:sz w:val="16"/>
                <w:szCs w:val="16"/>
              </w:rPr>
            </w:pPr>
            <w:r w:rsidRPr="001D2E5C">
              <w:rPr>
                <w:sz w:val="16"/>
                <w:szCs w:val="16"/>
              </w:rPr>
              <w:t xml:space="preserve">Identify:  </w:t>
            </w:r>
          </w:p>
          <w:p w14:paraId="056A4CFC" w14:textId="77777777" w:rsidR="001D2E5C" w:rsidRPr="001D2E5C" w:rsidRDefault="001D2E5C" w:rsidP="001D2E5C">
            <w:pPr>
              <w:pStyle w:val="ListParagraph"/>
              <w:numPr>
                <w:ilvl w:val="0"/>
                <w:numId w:val="22"/>
              </w:numPr>
              <w:rPr>
                <w:sz w:val="16"/>
                <w:szCs w:val="16"/>
              </w:rPr>
            </w:pPr>
            <w:r w:rsidRPr="001D2E5C">
              <w:rPr>
                <w:sz w:val="16"/>
                <w:szCs w:val="16"/>
              </w:rPr>
              <w:t>angles at a point and one whole turn (total 360</w:t>
            </w:r>
            <w:r w:rsidRPr="001D2E5C">
              <w:rPr>
                <w:sz w:val="16"/>
                <w:szCs w:val="16"/>
                <w:vertAlign w:val="superscript"/>
              </w:rPr>
              <w:t>o</w:t>
            </w:r>
            <w:r w:rsidRPr="001D2E5C">
              <w:rPr>
                <w:sz w:val="16"/>
                <w:szCs w:val="16"/>
              </w:rPr>
              <w:t xml:space="preserve"> ) </w:t>
            </w:r>
          </w:p>
          <w:p w14:paraId="5A181232" w14:textId="77777777" w:rsidR="001D2E5C" w:rsidRPr="001D2E5C" w:rsidRDefault="001D2E5C" w:rsidP="001D2E5C">
            <w:pPr>
              <w:pStyle w:val="ListParagraph"/>
              <w:numPr>
                <w:ilvl w:val="0"/>
                <w:numId w:val="22"/>
              </w:numPr>
              <w:rPr>
                <w:sz w:val="16"/>
                <w:szCs w:val="16"/>
              </w:rPr>
            </w:pPr>
            <w:r w:rsidRPr="001D2E5C">
              <w:rPr>
                <w:sz w:val="16"/>
                <w:szCs w:val="16"/>
              </w:rPr>
              <w:t>angles at a point on a straight line and 2 1 a turn (total 180</w:t>
            </w:r>
            <w:r w:rsidRPr="001D2E5C">
              <w:rPr>
                <w:sz w:val="16"/>
                <w:szCs w:val="16"/>
                <w:vertAlign w:val="superscript"/>
              </w:rPr>
              <w:t>o</w:t>
            </w:r>
            <w:r w:rsidRPr="001D2E5C">
              <w:rPr>
                <w:sz w:val="16"/>
                <w:szCs w:val="16"/>
              </w:rPr>
              <w:t xml:space="preserve"> ) </w:t>
            </w:r>
          </w:p>
          <w:p w14:paraId="687F0046" w14:textId="77777777" w:rsidR="00001257" w:rsidRPr="001D2E5C" w:rsidRDefault="001D2E5C" w:rsidP="001D2E5C">
            <w:pPr>
              <w:pStyle w:val="ListParagraph"/>
              <w:numPr>
                <w:ilvl w:val="0"/>
                <w:numId w:val="22"/>
              </w:numPr>
              <w:rPr>
                <w:rFonts w:asciiTheme="majorHAnsi" w:hAnsiTheme="majorHAnsi" w:cstheme="majorHAnsi"/>
                <w:b/>
                <w:sz w:val="16"/>
                <w:szCs w:val="16"/>
              </w:rPr>
            </w:pPr>
            <w:r w:rsidRPr="001D2E5C">
              <w:rPr>
                <w:sz w:val="16"/>
                <w:szCs w:val="16"/>
              </w:rPr>
              <w:t>other multiples of 90</w:t>
            </w:r>
            <w:r w:rsidRPr="001D2E5C">
              <w:rPr>
                <w:sz w:val="16"/>
                <w:szCs w:val="16"/>
                <w:vertAlign w:val="superscript"/>
              </w:rPr>
              <w:t>o</w:t>
            </w:r>
          </w:p>
        </w:tc>
        <w:tc>
          <w:tcPr>
            <w:tcW w:w="1956" w:type="dxa"/>
            <w:gridSpan w:val="2"/>
          </w:tcPr>
          <w:p w14:paraId="6B3A5DC9" w14:textId="77777777" w:rsidR="00001257" w:rsidRPr="001D2E5C" w:rsidRDefault="001D2E5C" w:rsidP="00D76B12">
            <w:pPr>
              <w:rPr>
                <w:rFonts w:asciiTheme="majorHAnsi" w:hAnsiTheme="majorHAnsi" w:cstheme="majorHAnsi"/>
                <w:sz w:val="16"/>
                <w:szCs w:val="16"/>
              </w:rPr>
            </w:pPr>
            <w:r w:rsidRPr="001D2E5C">
              <w:rPr>
                <w:sz w:val="16"/>
                <w:szCs w:val="16"/>
              </w:rPr>
              <w:t>calculate and compare the area of rectangles (including squares), and including using standard units, square centimetres (cm2 ) and square metres (m2 ) and estimate the area of irregular shapes</w:t>
            </w:r>
          </w:p>
        </w:tc>
        <w:tc>
          <w:tcPr>
            <w:tcW w:w="1915" w:type="dxa"/>
            <w:gridSpan w:val="2"/>
          </w:tcPr>
          <w:p w14:paraId="392CD87D" w14:textId="77777777" w:rsidR="00001257" w:rsidRPr="001D2E5C" w:rsidRDefault="001D2E5C" w:rsidP="00D76B12">
            <w:pPr>
              <w:rPr>
                <w:rFonts w:cstheme="minorHAnsi"/>
                <w:sz w:val="16"/>
                <w:szCs w:val="16"/>
              </w:rPr>
            </w:pPr>
            <w:r w:rsidRPr="001D2E5C">
              <w:rPr>
                <w:sz w:val="16"/>
                <w:szCs w:val="16"/>
              </w:rPr>
              <w:t>round decimals with two decimal places to the nearest whole number and to one decimal place</w:t>
            </w:r>
          </w:p>
        </w:tc>
        <w:tc>
          <w:tcPr>
            <w:tcW w:w="1745" w:type="dxa"/>
          </w:tcPr>
          <w:p w14:paraId="0879FF9E" w14:textId="77777777" w:rsidR="00001257" w:rsidRPr="0065085A" w:rsidRDefault="00001257" w:rsidP="00D76B12">
            <w:pPr>
              <w:rPr>
                <w:rFonts w:cstheme="minorHAnsi"/>
                <w:sz w:val="16"/>
                <w:szCs w:val="16"/>
              </w:rPr>
            </w:pPr>
          </w:p>
        </w:tc>
      </w:tr>
      <w:tr w:rsidR="00C354E7" w14:paraId="272B7D8B" w14:textId="77777777" w:rsidTr="00805830">
        <w:tc>
          <w:tcPr>
            <w:tcW w:w="2024" w:type="dxa"/>
            <w:shd w:val="clear" w:color="auto" w:fill="FFF2CC" w:themeFill="accent4" w:themeFillTint="33"/>
            <w:vAlign w:val="center"/>
          </w:tcPr>
          <w:p w14:paraId="5621EC06" w14:textId="77777777" w:rsidR="00C354E7" w:rsidRPr="009D0FD0" w:rsidRDefault="00C354E7" w:rsidP="00D76B12">
            <w:pPr>
              <w:jc w:val="center"/>
              <w:rPr>
                <w:rFonts w:eastAsiaTheme="minorEastAsia"/>
                <w:b/>
                <w:bCs/>
              </w:rPr>
            </w:pPr>
            <w:r w:rsidRPr="009D0FD0">
              <w:rPr>
                <w:rFonts w:eastAsiaTheme="minorEastAsia"/>
                <w:b/>
                <w:bCs/>
              </w:rPr>
              <w:t>Maths Area</w:t>
            </w:r>
          </w:p>
        </w:tc>
        <w:tc>
          <w:tcPr>
            <w:tcW w:w="5788" w:type="dxa"/>
            <w:gridSpan w:val="5"/>
            <w:shd w:val="clear" w:color="auto" w:fill="DEEAF6" w:themeFill="accent1" w:themeFillTint="33"/>
            <w:vAlign w:val="center"/>
          </w:tcPr>
          <w:p w14:paraId="6E6878F2" w14:textId="77777777" w:rsidR="00C354E7" w:rsidRPr="003E62C9" w:rsidRDefault="00C354E7" w:rsidP="00D76B12">
            <w:pPr>
              <w:jc w:val="center"/>
              <w:rPr>
                <w:rFonts w:ascii="Arial" w:hAnsi="Arial" w:cs="Arial"/>
                <w:b/>
                <w:sz w:val="16"/>
                <w:szCs w:val="16"/>
              </w:rPr>
            </w:pPr>
            <w:r>
              <w:rPr>
                <w:rFonts w:ascii="Arial" w:hAnsi="Arial" w:cs="Arial"/>
                <w:b/>
                <w:sz w:val="16"/>
                <w:szCs w:val="16"/>
              </w:rPr>
              <w:t>Measurement (Converting units)</w:t>
            </w:r>
          </w:p>
        </w:tc>
        <w:tc>
          <w:tcPr>
            <w:tcW w:w="1929" w:type="dxa"/>
            <w:shd w:val="clear" w:color="auto" w:fill="DEEAF6" w:themeFill="accent1" w:themeFillTint="33"/>
            <w:vAlign w:val="center"/>
          </w:tcPr>
          <w:p w14:paraId="38F4C2CB" w14:textId="77777777" w:rsidR="00C354E7" w:rsidRPr="003E62C9" w:rsidRDefault="00C354E7" w:rsidP="00D76B12">
            <w:pPr>
              <w:jc w:val="center"/>
              <w:rPr>
                <w:rFonts w:ascii="Arial" w:hAnsi="Arial" w:cs="Arial"/>
                <w:b/>
                <w:sz w:val="16"/>
                <w:szCs w:val="16"/>
              </w:rPr>
            </w:pPr>
            <w:r>
              <w:rPr>
                <w:rFonts w:ascii="Arial" w:hAnsi="Arial" w:cs="Arial"/>
                <w:b/>
                <w:sz w:val="16"/>
                <w:szCs w:val="16"/>
              </w:rPr>
              <w:t>Measurement (Volume)</w:t>
            </w:r>
          </w:p>
        </w:tc>
        <w:tc>
          <w:tcPr>
            <w:tcW w:w="3902" w:type="dxa"/>
            <w:gridSpan w:val="5"/>
            <w:shd w:val="clear" w:color="auto" w:fill="DEEAF6" w:themeFill="accent1" w:themeFillTint="33"/>
            <w:vAlign w:val="center"/>
          </w:tcPr>
          <w:p w14:paraId="20E1A85C" w14:textId="77777777" w:rsidR="00C354E7" w:rsidRPr="003E62C9" w:rsidRDefault="00C354E7" w:rsidP="00D76B12">
            <w:pPr>
              <w:jc w:val="center"/>
              <w:rPr>
                <w:rFonts w:ascii="Arial" w:hAnsi="Arial" w:cs="Arial"/>
                <w:b/>
                <w:sz w:val="16"/>
                <w:szCs w:val="16"/>
              </w:rPr>
            </w:pPr>
            <w:r>
              <w:rPr>
                <w:rFonts w:ascii="Arial" w:hAnsi="Arial" w:cs="Arial"/>
                <w:b/>
                <w:sz w:val="16"/>
                <w:szCs w:val="16"/>
              </w:rPr>
              <w:t>Decimals</w:t>
            </w:r>
          </w:p>
        </w:tc>
        <w:tc>
          <w:tcPr>
            <w:tcW w:w="1745" w:type="dxa"/>
            <w:shd w:val="clear" w:color="auto" w:fill="DEEAF6" w:themeFill="accent1" w:themeFillTint="33"/>
          </w:tcPr>
          <w:p w14:paraId="0C049742" w14:textId="77777777" w:rsidR="00C354E7" w:rsidRPr="003E62C9" w:rsidRDefault="00C354E7" w:rsidP="00D76B12">
            <w:pPr>
              <w:jc w:val="center"/>
              <w:rPr>
                <w:rFonts w:ascii="Arial" w:hAnsi="Arial" w:cs="Arial"/>
                <w:b/>
                <w:sz w:val="16"/>
                <w:szCs w:val="16"/>
              </w:rPr>
            </w:pPr>
            <w:r>
              <w:rPr>
                <w:rFonts w:ascii="Arial" w:hAnsi="Arial" w:cs="Arial"/>
                <w:b/>
                <w:sz w:val="16"/>
                <w:szCs w:val="16"/>
              </w:rPr>
              <w:t>Catch up</w:t>
            </w:r>
          </w:p>
        </w:tc>
      </w:tr>
      <w:tr w:rsidR="00C354E7" w14:paraId="2032DE3E" w14:textId="77777777" w:rsidTr="00805830">
        <w:tc>
          <w:tcPr>
            <w:tcW w:w="2024" w:type="dxa"/>
            <w:shd w:val="clear" w:color="auto" w:fill="FFF2CC" w:themeFill="accent4" w:themeFillTint="33"/>
            <w:vAlign w:val="center"/>
          </w:tcPr>
          <w:p w14:paraId="4A7C0AAC" w14:textId="77777777" w:rsidR="00C354E7" w:rsidRPr="009D0FD0" w:rsidRDefault="00C354E7" w:rsidP="00D76B12">
            <w:pPr>
              <w:jc w:val="center"/>
              <w:rPr>
                <w:rFonts w:ascii="Arial" w:hAnsi="Arial" w:cs="Arial"/>
              </w:rPr>
            </w:pPr>
          </w:p>
          <w:p w14:paraId="13B245C6" w14:textId="77777777" w:rsidR="00C354E7" w:rsidRPr="009D0FD0" w:rsidRDefault="00C354E7" w:rsidP="00D76B12">
            <w:pPr>
              <w:jc w:val="center"/>
              <w:rPr>
                <w:rFonts w:eastAsiaTheme="minorEastAsia"/>
                <w:b/>
                <w:bCs/>
              </w:rPr>
            </w:pPr>
            <w:r w:rsidRPr="009D0FD0">
              <w:rPr>
                <w:rFonts w:eastAsiaTheme="minorEastAsia"/>
                <w:b/>
                <w:bCs/>
              </w:rPr>
              <w:t xml:space="preserve">National Curriculum objectives  </w:t>
            </w:r>
          </w:p>
          <w:p w14:paraId="392B75E0" w14:textId="77777777" w:rsidR="00C354E7" w:rsidRPr="009D0FD0" w:rsidRDefault="00C354E7" w:rsidP="00D76B12">
            <w:pPr>
              <w:jc w:val="center"/>
              <w:rPr>
                <w:rFonts w:ascii="Arial" w:hAnsi="Arial" w:cs="Arial"/>
              </w:rPr>
            </w:pPr>
          </w:p>
        </w:tc>
        <w:tc>
          <w:tcPr>
            <w:tcW w:w="5788" w:type="dxa"/>
            <w:gridSpan w:val="5"/>
          </w:tcPr>
          <w:p w14:paraId="5355EE03" w14:textId="77777777" w:rsidR="00C354E7" w:rsidRPr="00C354E7" w:rsidRDefault="00C354E7" w:rsidP="00C354E7">
            <w:pPr>
              <w:shd w:val="clear" w:color="auto" w:fill="FFFFFF"/>
              <w:spacing w:after="75"/>
              <w:rPr>
                <w:rFonts w:eastAsia="Times New Roman" w:cstheme="minorHAnsi"/>
                <w:color w:val="0B0C0C"/>
                <w:sz w:val="16"/>
                <w:szCs w:val="29"/>
                <w:lang w:eastAsia="en-GB"/>
              </w:rPr>
            </w:pPr>
            <w:r>
              <w:rPr>
                <w:rFonts w:eastAsia="Times New Roman" w:cstheme="minorHAnsi"/>
                <w:color w:val="0B0C0C"/>
                <w:sz w:val="16"/>
                <w:szCs w:val="29"/>
                <w:lang w:eastAsia="en-GB"/>
              </w:rPr>
              <w:t>C</w:t>
            </w:r>
            <w:r w:rsidRPr="00C354E7">
              <w:rPr>
                <w:rFonts w:eastAsia="Times New Roman" w:cstheme="minorHAnsi"/>
                <w:color w:val="0B0C0C"/>
                <w:sz w:val="16"/>
                <w:szCs w:val="29"/>
                <w:lang w:eastAsia="en-GB"/>
              </w:rPr>
              <w:t>onvert between different units of metric measure [for example, kilometre and metre; centimetre and metre; centimetre and millimetre; gram and kilogram; litre and millilitre]</w:t>
            </w:r>
          </w:p>
          <w:p w14:paraId="2298C88D" w14:textId="77777777" w:rsidR="00C354E7" w:rsidRDefault="00C354E7" w:rsidP="00C354E7">
            <w:pPr>
              <w:shd w:val="clear" w:color="auto" w:fill="FFFFFF"/>
              <w:spacing w:after="75"/>
              <w:ind w:left="-60"/>
              <w:rPr>
                <w:rFonts w:eastAsia="Times New Roman" w:cstheme="minorHAnsi"/>
                <w:color w:val="0B0C0C"/>
                <w:sz w:val="16"/>
                <w:szCs w:val="29"/>
                <w:lang w:eastAsia="en-GB"/>
              </w:rPr>
            </w:pPr>
            <w:r>
              <w:rPr>
                <w:rFonts w:eastAsia="Times New Roman" w:cstheme="minorHAnsi"/>
                <w:color w:val="0B0C0C"/>
                <w:sz w:val="16"/>
                <w:szCs w:val="29"/>
                <w:lang w:eastAsia="en-GB"/>
              </w:rPr>
              <w:t>U</w:t>
            </w:r>
            <w:r w:rsidRPr="00C354E7">
              <w:rPr>
                <w:rFonts w:eastAsia="Times New Roman" w:cstheme="minorHAnsi"/>
                <w:color w:val="0B0C0C"/>
                <w:sz w:val="16"/>
                <w:szCs w:val="29"/>
                <w:lang w:eastAsia="en-GB"/>
              </w:rPr>
              <w:t>nderstand and use approximate equivalences between metric units and common imperial units such as inches, pounds and pints</w:t>
            </w:r>
          </w:p>
          <w:p w14:paraId="5A528C6F" w14:textId="77777777" w:rsidR="00C354E7" w:rsidRPr="00C354E7" w:rsidRDefault="00C354E7" w:rsidP="00C354E7">
            <w:pPr>
              <w:shd w:val="clear" w:color="auto" w:fill="FFFFFF"/>
              <w:spacing w:after="75"/>
              <w:ind w:left="-60"/>
              <w:rPr>
                <w:rFonts w:eastAsia="Times New Roman" w:cstheme="minorHAnsi"/>
                <w:color w:val="0B0C0C"/>
                <w:sz w:val="16"/>
                <w:szCs w:val="29"/>
                <w:lang w:eastAsia="en-GB"/>
              </w:rPr>
            </w:pPr>
            <w:r>
              <w:rPr>
                <w:rFonts w:eastAsia="Times New Roman" w:cstheme="minorHAnsi"/>
                <w:color w:val="0B0C0C"/>
                <w:sz w:val="16"/>
                <w:szCs w:val="29"/>
                <w:lang w:eastAsia="en-GB"/>
              </w:rPr>
              <w:t>S</w:t>
            </w:r>
            <w:r w:rsidRPr="00C354E7">
              <w:rPr>
                <w:rFonts w:eastAsia="Times New Roman" w:cstheme="minorHAnsi"/>
                <w:color w:val="0B0C0C"/>
                <w:sz w:val="16"/>
                <w:szCs w:val="29"/>
                <w:lang w:eastAsia="en-GB"/>
              </w:rPr>
              <w:t>olve problems involving converting between units of time</w:t>
            </w:r>
          </w:p>
          <w:p w14:paraId="2BE2558B" w14:textId="77777777" w:rsidR="00C354E7" w:rsidRPr="00C354E7" w:rsidRDefault="00C354E7" w:rsidP="00C354E7">
            <w:pPr>
              <w:shd w:val="clear" w:color="auto" w:fill="FFFFFF"/>
              <w:spacing w:after="75"/>
              <w:ind w:left="-60"/>
              <w:rPr>
                <w:rFonts w:eastAsia="Times New Roman" w:cstheme="minorHAnsi"/>
                <w:color w:val="0B0C0C"/>
                <w:sz w:val="16"/>
                <w:szCs w:val="29"/>
                <w:lang w:eastAsia="en-GB"/>
              </w:rPr>
            </w:pPr>
            <w:r>
              <w:rPr>
                <w:rFonts w:eastAsia="Times New Roman" w:cstheme="minorHAnsi"/>
                <w:color w:val="0B0C0C"/>
                <w:sz w:val="16"/>
                <w:szCs w:val="29"/>
                <w:lang w:eastAsia="en-GB"/>
              </w:rPr>
              <w:t>U</w:t>
            </w:r>
            <w:r w:rsidRPr="00C354E7">
              <w:rPr>
                <w:rFonts w:eastAsia="Times New Roman" w:cstheme="minorHAnsi"/>
                <w:color w:val="0B0C0C"/>
                <w:sz w:val="16"/>
                <w:szCs w:val="29"/>
                <w:lang w:eastAsia="en-GB"/>
              </w:rPr>
              <w:t>se all four operations to solve problems involving measure [for example, length, mass, volume, money] using decimal notation, including scaling</w:t>
            </w:r>
          </w:p>
          <w:p w14:paraId="24F87975" w14:textId="77777777" w:rsidR="00C354E7" w:rsidRPr="00C354E7" w:rsidRDefault="00C354E7" w:rsidP="00D76B12">
            <w:pPr>
              <w:rPr>
                <w:rFonts w:cstheme="minorHAnsi"/>
                <w:sz w:val="16"/>
                <w:szCs w:val="14"/>
              </w:rPr>
            </w:pPr>
          </w:p>
        </w:tc>
        <w:tc>
          <w:tcPr>
            <w:tcW w:w="1960" w:type="dxa"/>
            <w:gridSpan w:val="2"/>
          </w:tcPr>
          <w:p w14:paraId="6B584DAD" w14:textId="77777777" w:rsidR="00C354E7" w:rsidRPr="00C354E7" w:rsidRDefault="00C354E7" w:rsidP="00C354E7">
            <w:pPr>
              <w:shd w:val="clear" w:color="auto" w:fill="FFFFFF"/>
              <w:spacing w:after="75"/>
              <w:rPr>
                <w:rFonts w:eastAsia="Times New Roman" w:cstheme="minorHAnsi"/>
                <w:color w:val="0B0C0C"/>
                <w:sz w:val="16"/>
                <w:szCs w:val="29"/>
                <w:lang w:eastAsia="en-GB"/>
              </w:rPr>
            </w:pPr>
            <w:r>
              <w:rPr>
                <w:rFonts w:cstheme="minorHAnsi"/>
                <w:color w:val="0B0C0C"/>
                <w:sz w:val="16"/>
                <w:szCs w:val="16"/>
                <w:shd w:val="clear" w:color="auto" w:fill="FFFFFF"/>
              </w:rPr>
              <w:t>E</w:t>
            </w:r>
            <w:r w:rsidRPr="00C354E7">
              <w:rPr>
                <w:rFonts w:cstheme="minorHAnsi"/>
                <w:color w:val="0B0C0C"/>
                <w:sz w:val="16"/>
                <w:szCs w:val="16"/>
                <w:shd w:val="clear" w:color="auto" w:fill="FFFFFF"/>
              </w:rPr>
              <w:t>stimate volume [for example, using 1 cm³ blocks to build cuboids (including cubes)]</w:t>
            </w:r>
            <w:r w:rsidRPr="00C354E7">
              <w:rPr>
                <w:rFonts w:eastAsia="Times New Roman" w:cstheme="minorHAnsi"/>
                <w:color w:val="0B0C0C"/>
                <w:sz w:val="16"/>
                <w:szCs w:val="16"/>
                <w:lang w:eastAsia="en-GB"/>
              </w:rPr>
              <w:t xml:space="preserve"> and</w:t>
            </w:r>
            <w:r w:rsidRPr="00C354E7">
              <w:rPr>
                <w:rFonts w:eastAsia="Times New Roman" w:cstheme="minorHAnsi"/>
                <w:color w:val="0B0C0C"/>
                <w:sz w:val="4"/>
                <w:szCs w:val="29"/>
                <w:lang w:eastAsia="en-GB"/>
              </w:rPr>
              <w:t xml:space="preserve"> </w:t>
            </w:r>
            <w:r w:rsidRPr="00C354E7">
              <w:rPr>
                <w:rFonts w:eastAsia="Times New Roman" w:cstheme="minorHAnsi"/>
                <w:color w:val="0B0C0C"/>
                <w:sz w:val="16"/>
                <w:szCs w:val="29"/>
                <w:lang w:eastAsia="en-GB"/>
              </w:rPr>
              <w:t>capacity [for example, using water]</w:t>
            </w:r>
          </w:p>
          <w:p w14:paraId="35A8CD53" w14:textId="77777777" w:rsidR="00C354E7" w:rsidRPr="00C354E7" w:rsidRDefault="00C354E7" w:rsidP="00C354E7">
            <w:pPr>
              <w:shd w:val="clear" w:color="auto" w:fill="FFFFFF"/>
              <w:spacing w:after="75"/>
              <w:ind w:left="-60"/>
              <w:rPr>
                <w:rFonts w:eastAsia="Times New Roman" w:cstheme="minorHAnsi"/>
                <w:color w:val="0B0C0C"/>
                <w:sz w:val="16"/>
                <w:szCs w:val="29"/>
                <w:lang w:eastAsia="en-GB"/>
              </w:rPr>
            </w:pPr>
            <w:r>
              <w:rPr>
                <w:rFonts w:eastAsia="Times New Roman" w:cstheme="minorHAnsi"/>
                <w:color w:val="0B0C0C"/>
                <w:sz w:val="16"/>
                <w:szCs w:val="29"/>
                <w:lang w:eastAsia="en-GB"/>
              </w:rPr>
              <w:t>U</w:t>
            </w:r>
            <w:r w:rsidRPr="00C354E7">
              <w:rPr>
                <w:rFonts w:eastAsia="Times New Roman" w:cstheme="minorHAnsi"/>
                <w:color w:val="0B0C0C"/>
                <w:sz w:val="16"/>
                <w:szCs w:val="29"/>
                <w:lang w:eastAsia="en-GB"/>
              </w:rPr>
              <w:t>se all four operations to solve problems involving measure [for example, length, mass, volume, money] using decimal notation, including scaling</w:t>
            </w:r>
          </w:p>
          <w:p w14:paraId="27D9BD26" w14:textId="77777777" w:rsidR="00C354E7" w:rsidRPr="00C354E7" w:rsidRDefault="00C354E7" w:rsidP="00D76B12">
            <w:pPr>
              <w:rPr>
                <w:rFonts w:cstheme="minorHAnsi"/>
                <w:sz w:val="16"/>
                <w:szCs w:val="18"/>
              </w:rPr>
            </w:pPr>
          </w:p>
        </w:tc>
        <w:tc>
          <w:tcPr>
            <w:tcW w:w="3871" w:type="dxa"/>
            <w:gridSpan w:val="4"/>
          </w:tcPr>
          <w:p w14:paraId="673A2608" w14:textId="77777777" w:rsidR="00805830" w:rsidRPr="00805830" w:rsidRDefault="00805830" w:rsidP="00805830">
            <w:pPr>
              <w:shd w:val="clear" w:color="auto" w:fill="FFFFFF"/>
              <w:spacing w:after="75"/>
              <w:rPr>
                <w:rFonts w:ascii="Arial" w:eastAsia="Times New Roman" w:hAnsi="Arial" w:cs="Arial"/>
                <w:color w:val="0B0C0C"/>
                <w:sz w:val="16"/>
                <w:szCs w:val="29"/>
                <w:lang w:eastAsia="en-GB"/>
              </w:rPr>
            </w:pPr>
            <w:r w:rsidRPr="00805830">
              <w:rPr>
                <w:rFonts w:ascii="Arial" w:eastAsia="Times New Roman" w:hAnsi="Arial" w:cs="Arial"/>
                <w:color w:val="0B0C0C"/>
                <w:sz w:val="16"/>
                <w:szCs w:val="29"/>
                <w:lang w:eastAsia="en-GB"/>
              </w:rPr>
              <w:t>count up and down in hundredths; recognise that hundredths arise when dividing an object by 100 and dividing tenths by 10</w:t>
            </w:r>
          </w:p>
          <w:p w14:paraId="3CD1E8D5" w14:textId="77777777" w:rsidR="00805830" w:rsidRPr="00805830" w:rsidRDefault="00805830" w:rsidP="00805830">
            <w:pPr>
              <w:shd w:val="clear" w:color="auto" w:fill="FFFFFF"/>
              <w:spacing w:after="75"/>
              <w:rPr>
                <w:rFonts w:ascii="Arial" w:eastAsia="Times New Roman" w:hAnsi="Arial" w:cs="Arial"/>
                <w:color w:val="0B0C0C"/>
                <w:sz w:val="16"/>
                <w:szCs w:val="29"/>
                <w:lang w:eastAsia="en-GB"/>
              </w:rPr>
            </w:pPr>
            <w:r w:rsidRPr="00805830">
              <w:rPr>
                <w:rFonts w:ascii="Arial" w:eastAsia="Times New Roman" w:hAnsi="Arial" w:cs="Arial"/>
                <w:color w:val="0B0C0C"/>
                <w:sz w:val="16"/>
                <w:szCs w:val="29"/>
                <w:lang w:eastAsia="en-GB"/>
              </w:rPr>
              <w:t>find the effect of dividing a one- or two-digit number by 10 and 100, identifying the value of the digits in the answer as ones, tenths and hundredths</w:t>
            </w:r>
          </w:p>
          <w:p w14:paraId="5BDE0ABE" w14:textId="77777777" w:rsidR="00805830" w:rsidRPr="00805830" w:rsidRDefault="00805830" w:rsidP="00805830">
            <w:pPr>
              <w:shd w:val="clear" w:color="auto" w:fill="FFFFFF"/>
              <w:spacing w:after="75"/>
              <w:rPr>
                <w:rFonts w:ascii="Arial" w:eastAsia="Times New Roman" w:hAnsi="Arial" w:cs="Arial"/>
                <w:color w:val="0B0C0C"/>
                <w:sz w:val="16"/>
                <w:szCs w:val="29"/>
                <w:lang w:eastAsia="en-GB"/>
              </w:rPr>
            </w:pPr>
            <w:r w:rsidRPr="00805830">
              <w:rPr>
                <w:rFonts w:ascii="Arial" w:eastAsia="Times New Roman" w:hAnsi="Arial" w:cs="Arial"/>
                <w:color w:val="0B0C0C"/>
                <w:sz w:val="16"/>
                <w:szCs w:val="29"/>
                <w:lang w:eastAsia="en-GB"/>
              </w:rPr>
              <w:t>compare numbers with the same number of decimal places up to 2 decimal places</w:t>
            </w:r>
          </w:p>
          <w:p w14:paraId="704F1348" w14:textId="77777777" w:rsidR="00805830" w:rsidRPr="00805830" w:rsidRDefault="00805830" w:rsidP="00805830">
            <w:pPr>
              <w:shd w:val="clear" w:color="auto" w:fill="FFFFFF"/>
              <w:spacing w:after="75"/>
              <w:rPr>
                <w:rFonts w:ascii="Arial" w:eastAsia="Times New Roman" w:hAnsi="Arial" w:cs="Arial"/>
                <w:color w:val="0B0C0C"/>
                <w:sz w:val="16"/>
                <w:szCs w:val="29"/>
                <w:lang w:eastAsia="en-GB"/>
              </w:rPr>
            </w:pPr>
            <w:r w:rsidRPr="00805830">
              <w:rPr>
                <w:rFonts w:ascii="Arial" w:eastAsia="Times New Roman" w:hAnsi="Arial" w:cs="Arial"/>
                <w:color w:val="0B0C0C"/>
                <w:sz w:val="16"/>
                <w:szCs w:val="29"/>
                <w:lang w:eastAsia="en-GB"/>
              </w:rPr>
              <w:t>solve simple measure and money problems involving fractions and decimals to 2 decimal places</w:t>
            </w:r>
          </w:p>
          <w:p w14:paraId="24A39F74" w14:textId="77777777" w:rsidR="00C354E7" w:rsidRPr="00805830" w:rsidRDefault="00C354E7" w:rsidP="00D76B12">
            <w:pPr>
              <w:rPr>
                <w:rFonts w:asciiTheme="majorHAnsi" w:hAnsiTheme="majorHAnsi" w:cstheme="majorHAnsi"/>
                <w:sz w:val="16"/>
                <w:szCs w:val="18"/>
              </w:rPr>
            </w:pPr>
          </w:p>
        </w:tc>
        <w:tc>
          <w:tcPr>
            <w:tcW w:w="1745" w:type="dxa"/>
          </w:tcPr>
          <w:p w14:paraId="3428E701" w14:textId="77777777" w:rsidR="00C354E7" w:rsidRPr="007B61FB" w:rsidRDefault="00C354E7" w:rsidP="00D76B12">
            <w:pPr>
              <w:rPr>
                <w:rFonts w:asciiTheme="majorHAnsi" w:hAnsiTheme="majorHAnsi" w:cstheme="majorHAnsi"/>
                <w:sz w:val="16"/>
                <w:szCs w:val="18"/>
              </w:rPr>
            </w:pPr>
          </w:p>
        </w:tc>
      </w:tr>
      <w:tr w:rsidR="00001257" w14:paraId="63814EE3" w14:textId="77777777" w:rsidTr="00805830">
        <w:trPr>
          <w:trHeight w:val="1074"/>
        </w:trPr>
        <w:tc>
          <w:tcPr>
            <w:tcW w:w="2024" w:type="dxa"/>
            <w:shd w:val="clear" w:color="auto" w:fill="FFF2CC" w:themeFill="accent4" w:themeFillTint="33"/>
            <w:vAlign w:val="center"/>
          </w:tcPr>
          <w:p w14:paraId="5A84B1EF" w14:textId="77777777" w:rsidR="00001257" w:rsidRPr="009D0FD0" w:rsidRDefault="00001257" w:rsidP="00D76B12">
            <w:pPr>
              <w:jc w:val="center"/>
              <w:rPr>
                <w:rFonts w:ascii="Arial" w:hAnsi="Arial" w:cs="Arial"/>
                <w:b/>
                <w:bCs/>
              </w:rPr>
            </w:pPr>
          </w:p>
          <w:p w14:paraId="2FAB0D9E" w14:textId="77777777" w:rsidR="00001257" w:rsidRPr="009D0FD0" w:rsidRDefault="00001257" w:rsidP="00D76B12">
            <w:pPr>
              <w:jc w:val="center"/>
              <w:rPr>
                <w:rFonts w:eastAsiaTheme="minorEastAsia"/>
                <w:b/>
                <w:bCs/>
              </w:rPr>
            </w:pPr>
          </w:p>
          <w:p w14:paraId="50364089" w14:textId="77777777" w:rsidR="00001257" w:rsidRPr="009D0FD0" w:rsidRDefault="00001257" w:rsidP="00D76B12">
            <w:pPr>
              <w:jc w:val="center"/>
              <w:rPr>
                <w:rFonts w:eastAsiaTheme="minorEastAsia"/>
                <w:b/>
                <w:bCs/>
              </w:rPr>
            </w:pPr>
            <w:r w:rsidRPr="009D0FD0">
              <w:rPr>
                <w:rFonts w:eastAsiaTheme="minorEastAsia"/>
                <w:b/>
                <w:bCs/>
              </w:rPr>
              <w:t>Weekly Teaching</w:t>
            </w:r>
          </w:p>
          <w:p w14:paraId="4C56B550" w14:textId="77777777" w:rsidR="00001257" w:rsidRPr="009D0FD0" w:rsidRDefault="00001257" w:rsidP="00D76B12">
            <w:pPr>
              <w:jc w:val="center"/>
              <w:rPr>
                <w:rFonts w:eastAsiaTheme="minorEastAsia"/>
              </w:rPr>
            </w:pPr>
          </w:p>
          <w:p w14:paraId="3576AD55" w14:textId="77777777" w:rsidR="00001257" w:rsidRPr="009D0FD0" w:rsidRDefault="00001257" w:rsidP="00D76B12">
            <w:pPr>
              <w:jc w:val="center"/>
              <w:rPr>
                <w:rFonts w:ascii="Arial" w:hAnsi="Arial" w:cs="Arial"/>
              </w:rPr>
            </w:pPr>
          </w:p>
        </w:tc>
        <w:tc>
          <w:tcPr>
            <w:tcW w:w="1891" w:type="dxa"/>
          </w:tcPr>
          <w:p w14:paraId="24E4659B" w14:textId="77777777" w:rsidR="00C354E7" w:rsidRDefault="00C354E7" w:rsidP="00C354E7">
            <w:pPr>
              <w:rPr>
                <w:sz w:val="18"/>
              </w:rPr>
            </w:pPr>
            <w:r w:rsidRPr="001D2E5C">
              <w:rPr>
                <w:sz w:val="18"/>
                <w:highlight w:val="magenta"/>
              </w:rPr>
              <w:t>Kilometres</w:t>
            </w:r>
            <w:r w:rsidRPr="00C354E7">
              <w:rPr>
                <w:sz w:val="18"/>
              </w:rPr>
              <w:t xml:space="preserve"> </w:t>
            </w:r>
          </w:p>
          <w:p w14:paraId="691AA8F9" w14:textId="77777777" w:rsidR="00C354E7" w:rsidRDefault="00C354E7" w:rsidP="00C354E7">
            <w:pPr>
              <w:rPr>
                <w:sz w:val="18"/>
              </w:rPr>
            </w:pPr>
            <w:r w:rsidRPr="00C354E7">
              <w:rPr>
                <w:sz w:val="18"/>
              </w:rPr>
              <w:t xml:space="preserve">Kilograms and kilometres </w:t>
            </w:r>
          </w:p>
          <w:p w14:paraId="3ED1451A" w14:textId="77777777" w:rsidR="00001257" w:rsidRPr="00C354E7" w:rsidRDefault="00C354E7" w:rsidP="00C354E7">
            <w:pPr>
              <w:rPr>
                <w:rFonts w:asciiTheme="majorHAnsi" w:hAnsiTheme="majorHAnsi" w:cstheme="majorHAnsi"/>
                <w:sz w:val="18"/>
                <w:szCs w:val="16"/>
              </w:rPr>
            </w:pPr>
            <w:r w:rsidRPr="00C354E7">
              <w:rPr>
                <w:sz w:val="18"/>
              </w:rPr>
              <w:t xml:space="preserve">Millimetres and millilitres </w:t>
            </w:r>
          </w:p>
        </w:tc>
        <w:tc>
          <w:tcPr>
            <w:tcW w:w="1946" w:type="dxa"/>
            <w:gridSpan w:val="2"/>
          </w:tcPr>
          <w:p w14:paraId="7D54DED1" w14:textId="77777777" w:rsidR="00C354E7" w:rsidRDefault="00C354E7" w:rsidP="00D76B12">
            <w:pPr>
              <w:rPr>
                <w:sz w:val="18"/>
              </w:rPr>
            </w:pPr>
            <w:r w:rsidRPr="00C354E7">
              <w:rPr>
                <w:sz w:val="18"/>
              </w:rPr>
              <w:t xml:space="preserve">Metric units </w:t>
            </w:r>
          </w:p>
          <w:p w14:paraId="3BF4F91A" w14:textId="77777777" w:rsidR="00001257" w:rsidRPr="00C354E7" w:rsidRDefault="00C354E7" w:rsidP="00D76B12">
            <w:pPr>
              <w:rPr>
                <w:rFonts w:asciiTheme="majorHAnsi" w:hAnsiTheme="majorHAnsi" w:cstheme="majorHAnsi"/>
                <w:sz w:val="18"/>
                <w:szCs w:val="14"/>
              </w:rPr>
            </w:pPr>
            <w:r w:rsidRPr="00C354E7">
              <w:rPr>
                <w:sz w:val="18"/>
              </w:rPr>
              <w:t>Imperial units</w:t>
            </w:r>
          </w:p>
        </w:tc>
        <w:tc>
          <w:tcPr>
            <w:tcW w:w="1944" w:type="dxa"/>
          </w:tcPr>
          <w:p w14:paraId="400539FB" w14:textId="77777777" w:rsidR="00C354E7" w:rsidRDefault="00C354E7" w:rsidP="00D76B12">
            <w:pPr>
              <w:rPr>
                <w:sz w:val="18"/>
              </w:rPr>
            </w:pPr>
            <w:r w:rsidRPr="00C354E7">
              <w:rPr>
                <w:sz w:val="18"/>
              </w:rPr>
              <w:t xml:space="preserve">Converting units of time </w:t>
            </w:r>
          </w:p>
          <w:p w14:paraId="238E1C5D" w14:textId="77777777" w:rsidR="00001257" w:rsidRPr="00C354E7" w:rsidRDefault="00C354E7" w:rsidP="00D76B12">
            <w:pPr>
              <w:rPr>
                <w:rFonts w:asciiTheme="majorHAnsi" w:hAnsiTheme="majorHAnsi" w:cstheme="majorHAnsi"/>
                <w:sz w:val="18"/>
                <w:szCs w:val="16"/>
              </w:rPr>
            </w:pPr>
            <w:r w:rsidRPr="00C354E7">
              <w:rPr>
                <w:sz w:val="18"/>
              </w:rPr>
              <w:t>Timetables</w:t>
            </w:r>
          </w:p>
        </w:tc>
        <w:tc>
          <w:tcPr>
            <w:tcW w:w="1967" w:type="dxa"/>
            <w:gridSpan w:val="3"/>
          </w:tcPr>
          <w:p w14:paraId="1DE2EEE2" w14:textId="77777777" w:rsidR="00805830" w:rsidRDefault="00C354E7" w:rsidP="00D76B12">
            <w:pPr>
              <w:rPr>
                <w:sz w:val="16"/>
              </w:rPr>
            </w:pPr>
            <w:r w:rsidRPr="00C354E7">
              <w:rPr>
                <w:sz w:val="16"/>
              </w:rPr>
              <w:t xml:space="preserve">What is volume? </w:t>
            </w:r>
          </w:p>
          <w:p w14:paraId="25F31870" w14:textId="77777777" w:rsidR="00805830" w:rsidRDefault="00C354E7" w:rsidP="00D76B12">
            <w:pPr>
              <w:rPr>
                <w:sz w:val="16"/>
              </w:rPr>
            </w:pPr>
            <w:r w:rsidRPr="00C354E7">
              <w:rPr>
                <w:sz w:val="16"/>
              </w:rPr>
              <w:t xml:space="preserve">Compare volume </w:t>
            </w:r>
          </w:p>
          <w:p w14:paraId="79FD4D56" w14:textId="77777777" w:rsidR="00805830" w:rsidRDefault="00C354E7" w:rsidP="00D76B12">
            <w:pPr>
              <w:rPr>
                <w:sz w:val="16"/>
              </w:rPr>
            </w:pPr>
            <w:r w:rsidRPr="00C354E7">
              <w:rPr>
                <w:sz w:val="16"/>
              </w:rPr>
              <w:t xml:space="preserve">Estimate volume </w:t>
            </w:r>
          </w:p>
          <w:p w14:paraId="058CD57B" w14:textId="77777777" w:rsidR="00001257" w:rsidRPr="007B61FB" w:rsidRDefault="00C354E7" w:rsidP="00D76B12">
            <w:pPr>
              <w:rPr>
                <w:rFonts w:asciiTheme="majorHAnsi" w:hAnsiTheme="majorHAnsi" w:cstheme="majorHAnsi"/>
                <w:sz w:val="16"/>
                <w:szCs w:val="14"/>
              </w:rPr>
            </w:pPr>
            <w:r w:rsidRPr="00C354E7">
              <w:rPr>
                <w:sz w:val="16"/>
              </w:rPr>
              <w:t>Estimate capacity</w:t>
            </w:r>
          </w:p>
        </w:tc>
        <w:tc>
          <w:tcPr>
            <w:tcW w:w="1956" w:type="dxa"/>
            <w:gridSpan w:val="2"/>
          </w:tcPr>
          <w:p w14:paraId="06E67F44" w14:textId="77777777" w:rsidR="00C354E7" w:rsidRDefault="00C354E7" w:rsidP="00D76B12">
            <w:pPr>
              <w:rPr>
                <w:sz w:val="16"/>
              </w:rPr>
            </w:pPr>
            <w:r w:rsidRPr="00C354E7">
              <w:rPr>
                <w:sz w:val="16"/>
              </w:rPr>
              <w:t xml:space="preserve">Adding decimals within 1 Subtracting decimals within 1 </w:t>
            </w:r>
          </w:p>
          <w:p w14:paraId="53AD144A" w14:textId="77777777" w:rsidR="00C354E7" w:rsidRDefault="00C354E7" w:rsidP="00C354E7">
            <w:pPr>
              <w:rPr>
                <w:sz w:val="16"/>
              </w:rPr>
            </w:pPr>
            <w:r w:rsidRPr="00C354E7">
              <w:rPr>
                <w:sz w:val="16"/>
              </w:rPr>
              <w:t>Complements to 1</w:t>
            </w:r>
          </w:p>
          <w:p w14:paraId="31F04AC0" w14:textId="77777777" w:rsidR="00C354E7" w:rsidRDefault="00C354E7" w:rsidP="00C354E7">
            <w:pPr>
              <w:rPr>
                <w:sz w:val="16"/>
              </w:rPr>
            </w:pPr>
            <w:r w:rsidRPr="00C354E7">
              <w:rPr>
                <w:sz w:val="16"/>
              </w:rPr>
              <w:t xml:space="preserve"> Adding decimals – crossing the whole </w:t>
            </w:r>
          </w:p>
          <w:p w14:paraId="6A7088DB" w14:textId="77777777" w:rsidR="00C354E7" w:rsidRDefault="00C354E7" w:rsidP="00C354E7">
            <w:pPr>
              <w:rPr>
                <w:sz w:val="16"/>
              </w:rPr>
            </w:pPr>
            <w:r w:rsidRPr="00C354E7">
              <w:rPr>
                <w:sz w:val="16"/>
              </w:rPr>
              <w:t xml:space="preserve">Adding decimals with the same number of decimal places </w:t>
            </w:r>
          </w:p>
          <w:p w14:paraId="7A3F22FB" w14:textId="77777777" w:rsidR="00C354E7" w:rsidRDefault="00C354E7" w:rsidP="00C354E7">
            <w:pPr>
              <w:rPr>
                <w:sz w:val="16"/>
              </w:rPr>
            </w:pPr>
            <w:r w:rsidRPr="00C354E7">
              <w:rPr>
                <w:sz w:val="16"/>
              </w:rPr>
              <w:t xml:space="preserve">Subtracting decimals with the same number of decimal places </w:t>
            </w:r>
          </w:p>
          <w:p w14:paraId="632DE6D3" w14:textId="77777777" w:rsidR="00001257" w:rsidRPr="00C354E7" w:rsidRDefault="00001257" w:rsidP="00C354E7">
            <w:pPr>
              <w:rPr>
                <w:rFonts w:asciiTheme="majorHAnsi" w:hAnsiTheme="majorHAnsi" w:cstheme="majorHAnsi"/>
                <w:sz w:val="16"/>
                <w:szCs w:val="16"/>
              </w:rPr>
            </w:pPr>
          </w:p>
        </w:tc>
        <w:tc>
          <w:tcPr>
            <w:tcW w:w="1915" w:type="dxa"/>
            <w:gridSpan w:val="2"/>
          </w:tcPr>
          <w:p w14:paraId="72FD1F5D" w14:textId="77777777" w:rsidR="00C354E7" w:rsidRDefault="00C354E7" w:rsidP="00C354E7">
            <w:pPr>
              <w:rPr>
                <w:sz w:val="16"/>
              </w:rPr>
            </w:pPr>
            <w:r w:rsidRPr="00C354E7">
              <w:rPr>
                <w:sz w:val="16"/>
              </w:rPr>
              <w:t xml:space="preserve">Adding decimals with a different number of decimal places </w:t>
            </w:r>
          </w:p>
          <w:p w14:paraId="73A93682" w14:textId="77777777" w:rsidR="00C354E7" w:rsidRDefault="00C354E7" w:rsidP="00C354E7">
            <w:pPr>
              <w:rPr>
                <w:sz w:val="16"/>
              </w:rPr>
            </w:pPr>
            <w:r w:rsidRPr="00C354E7">
              <w:rPr>
                <w:sz w:val="16"/>
              </w:rPr>
              <w:t xml:space="preserve">Subtracting decimals with a different number of decimal places </w:t>
            </w:r>
          </w:p>
          <w:p w14:paraId="3D9CFFA7" w14:textId="77777777" w:rsidR="00C354E7" w:rsidRDefault="00C354E7" w:rsidP="00C354E7">
            <w:pPr>
              <w:rPr>
                <w:sz w:val="16"/>
              </w:rPr>
            </w:pPr>
            <w:r w:rsidRPr="00C354E7">
              <w:rPr>
                <w:sz w:val="16"/>
              </w:rPr>
              <w:t xml:space="preserve">Adding and subtracting wholes and decimals Decimal sequences Multiplying decimals by 10, 100 and 1,000 </w:t>
            </w:r>
          </w:p>
          <w:p w14:paraId="4B088F32" w14:textId="77777777" w:rsidR="00001257" w:rsidRPr="007B61FB" w:rsidRDefault="00C354E7" w:rsidP="00C354E7">
            <w:pPr>
              <w:rPr>
                <w:rFonts w:asciiTheme="majorHAnsi" w:hAnsiTheme="majorHAnsi" w:cstheme="majorHAnsi"/>
                <w:sz w:val="16"/>
                <w:szCs w:val="16"/>
              </w:rPr>
            </w:pPr>
            <w:r w:rsidRPr="00C354E7">
              <w:rPr>
                <w:sz w:val="16"/>
              </w:rPr>
              <w:t>Dividing decimals by 10, 100 and 1,000</w:t>
            </w:r>
          </w:p>
        </w:tc>
        <w:tc>
          <w:tcPr>
            <w:tcW w:w="1745" w:type="dxa"/>
          </w:tcPr>
          <w:p w14:paraId="226A4FBA" w14:textId="77777777" w:rsidR="00001257" w:rsidRPr="007B61FB" w:rsidRDefault="00001257" w:rsidP="00D76B12">
            <w:pPr>
              <w:rPr>
                <w:rFonts w:asciiTheme="majorHAnsi" w:hAnsiTheme="majorHAnsi" w:cstheme="majorHAnsi"/>
                <w:sz w:val="16"/>
                <w:szCs w:val="14"/>
              </w:rPr>
            </w:pPr>
          </w:p>
        </w:tc>
      </w:tr>
      <w:tr w:rsidR="00001257" w14:paraId="109BD254" w14:textId="77777777" w:rsidTr="00805830">
        <w:tc>
          <w:tcPr>
            <w:tcW w:w="2024" w:type="dxa"/>
            <w:shd w:val="clear" w:color="auto" w:fill="FFF2CC" w:themeFill="accent4" w:themeFillTint="33"/>
            <w:vAlign w:val="center"/>
          </w:tcPr>
          <w:p w14:paraId="72BC3CC5" w14:textId="77777777" w:rsidR="00001257" w:rsidRPr="009D0FD0" w:rsidRDefault="00001257" w:rsidP="00D76B12">
            <w:pPr>
              <w:jc w:val="center"/>
              <w:rPr>
                <w:rFonts w:eastAsiaTheme="minorEastAsia"/>
                <w:b/>
                <w:bCs/>
              </w:rPr>
            </w:pPr>
            <w:r w:rsidRPr="009D0FD0">
              <w:rPr>
                <w:rFonts w:eastAsiaTheme="minorEastAsia"/>
                <w:b/>
                <w:bCs/>
              </w:rPr>
              <w:t>Links within Maths</w:t>
            </w:r>
          </w:p>
          <w:p w14:paraId="3A743765" w14:textId="77777777" w:rsidR="00001257" w:rsidRPr="009D0FD0" w:rsidRDefault="00001257" w:rsidP="00D76B12">
            <w:pPr>
              <w:jc w:val="center"/>
              <w:rPr>
                <w:rFonts w:eastAsiaTheme="minorEastAsia"/>
                <w:b/>
                <w:bCs/>
              </w:rPr>
            </w:pPr>
          </w:p>
          <w:p w14:paraId="177DF1D7" w14:textId="77777777" w:rsidR="00001257" w:rsidRPr="009D0FD0" w:rsidRDefault="00001257" w:rsidP="00D76B12">
            <w:pPr>
              <w:jc w:val="center"/>
              <w:rPr>
                <w:rFonts w:eastAsiaTheme="minorEastAsia"/>
                <w:b/>
                <w:bCs/>
              </w:rPr>
            </w:pPr>
            <w:r w:rsidRPr="009D0FD0">
              <w:rPr>
                <w:rFonts w:eastAsiaTheme="minorEastAsia"/>
                <w:b/>
                <w:bCs/>
              </w:rPr>
              <w:lastRenderedPageBreak/>
              <w:t>Areas for consolidation / Retrieval Practise</w:t>
            </w:r>
          </w:p>
          <w:p w14:paraId="55B377E8" w14:textId="77777777" w:rsidR="00001257" w:rsidRPr="009D0FD0" w:rsidRDefault="00001257" w:rsidP="00D76B12">
            <w:pPr>
              <w:jc w:val="center"/>
              <w:rPr>
                <w:b/>
                <w:bCs/>
              </w:rPr>
            </w:pPr>
          </w:p>
        </w:tc>
        <w:tc>
          <w:tcPr>
            <w:tcW w:w="1897" w:type="dxa"/>
            <w:gridSpan w:val="2"/>
          </w:tcPr>
          <w:p w14:paraId="610BDEF7" w14:textId="77777777" w:rsidR="00805830" w:rsidRDefault="00805830" w:rsidP="00D76B12">
            <w:pPr>
              <w:rPr>
                <w:rFonts w:asciiTheme="majorHAnsi" w:hAnsiTheme="majorHAnsi" w:cstheme="majorHAnsi"/>
                <w:sz w:val="16"/>
                <w:szCs w:val="14"/>
              </w:rPr>
            </w:pPr>
            <w:r>
              <w:rPr>
                <w:rFonts w:asciiTheme="majorHAnsi" w:hAnsiTheme="majorHAnsi" w:cstheme="majorHAnsi"/>
                <w:sz w:val="16"/>
                <w:szCs w:val="14"/>
              </w:rPr>
              <w:lastRenderedPageBreak/>
              <w:t>Multiplying and dividing by 10, 100 and 100</w:t>
            </w:r>
          </w:p>
          <w:p w14:paraId="1F7581D9" w14:textId="77777777" w:rsidR="00001257" w:rsidRPr="007B61FB" w:rsidRDefault="00805830" w:rsidP="00D76B12">
            <w:pPr>
              <w:rPr>
                <w:rFonts w:asciiTheme="majorHAnsi" w:hAnsiTheme="majorHAnsi" w:cstheme="majorHAnsi"/>
                <w:sz w:val="16"/>
                <w:szCs w:val="14"/>
              </w:rPr>
            </w:pPr>
            <w:r>
              <w:rPr>
                <w:rFonts w:asciiTheme="majorHAnsi" w:hAnsiTheme="majorHAnsi" w:cstheme="majorHAnsi"/>
                <w:sz w:val="16"/>
                <w:szCs w:val="14"/>
              </w:rPr>
              <w:t>Addition and subtraction</w:t>
            </w:r>
          </w:p>
        </w:tc>
        <w:tc>
          <w:tcPr>
            <w:tcW w:w="1940" w:type="dxa"/>
          </w:tcPr>
          <w:p w14:paraId="7A032CAF" w14:textId="77777777" w:rsidR="00001257" w:rsidRDefault="00805830" w:rsidP="00D76B12">
            <w:pPr>
              <w:rPr>
                <w:rFonts w:asciiTheme="majorHAnsi" w:hAnsiTheme="majorHAnsi" w:cstheme="majorHAnsi"/>
                <w:sz w:val="16"/>
                <w:szCs w:val="14"/>
              </w:rPr>
            </w:pPr>
            <w:r>
              <w:rPr>
                <w:rFonts w:asciiTheme="majorHAnsi" w:hAnsiTheme="majorHAnsi" w:cstheme="majorHAnsi"/>
                <w:sz w:val="16"/>
                <w:szCs w:val="14"/>
              </w:rPr>
              <w:t>Multiplication facts</w:t>
            </w:r>
          </w:p>
          <w:p w14:paraId="66D62105" w14:textId="77777777" w:rsidR="00805830" w:rsidRPr="007B61FB" w:rsidRDefault="00805830" w:rsidP="00D76B12">
            <w:pPr>
              <w:rPr>
                <w:rFonts w:asciiTheme="majorHAnsi" w:hAnsiTheme="majorHAnsi" w:cstheme="majorHAnsi"/>
                <w:sz w:val="16"/>
                <w:szCs w:val="14"/>
              </w:rPr>
            </w:pPr>
          </w:p>
        </w:tc>
        <w:tc>
          <w:tcPr>
            <w:tcW w:w="1951" w:type="dxa"/>
            <w:gridSpan w:val="2"/>
          </w:tcPr>
          <w:p w14:paraId="3FBDA8F0" w14:textId="77777777" w:rsidR="00805830" w:rsidRDefault="00805830" w:rsidP="00C80C52">
            <w:pPr>
              <w:rPr>
                <w:rFonts w:asciiTheme="majorHAnsi" w:hAnsiTheme="majorHAnsi" w:cstheme="majorHAnsi"/>
                <w:sz w:val="16"/>
                <w:szCs w:val="14"/>
              </w:rPr>
            </w:pPr>
            <w:r>
              <w:rPr>
                <w:rFonts w:asciiTheme="majorHAnsi" w:hAnsiTheme="majorHAnsi" w:cstheme="majorHAnsi"/>
                <w:sz w:val="16"/>
                <w:szCs w:val="14"/>
              </w:rPr>
              <w:t xml:space="preserve">Fractions </w:t>
            </w:r>
          </w:p>
          <w:p w14:paraId="6A06DD25" w14:textId="77777777" w:rsidR="00001257" w:rsidRDefault="00805830" w:rsidP="00C80C52">
            <w:pPr>
              <w:rPr>
                <w:rFonts w:asciiTheme="majorHAnsi" w:hAnsiTheme="majorHAnsi" w:cstheme="majorHAnsi"/>
                <w:sz w:val="16"/>
                <w:szCs w:val="14"/>
              </w:rPr>
            </w:pPr>
            <w:r>
              <w:rPr>
                <w:rFonts w:asciiTheme="majorHAnsi" w:hAnsiTheme="majorHAnsi" w:cstheme="majorHAnsi"/>
                <w:sz w:val="16"/>
                <w:szCs w:val="14"/>
              </w:rPr>
              <w:t>Halves, quarters and three quarters</w:t>
            </w:r>
          </w:p>
          <w:p w14:paraId="245ECC1B" w14:textId="77777777" w:rsidR="00805830" w:rsidRDefault="00805830" w:rsidP="00C80C52">
            <w:pPr>
              <w:rPr>
                <w:rFonts w:asciiTheme="majorHAnsi" w:hAnsiTheme="majorHAnsi" w:cstheme="majorHAnsi"/>
                <w:sz w:val="16"/>
                <w:szCs w:val="14"/>
              </w:rPr>
            </w:pPr>
            <w:r>
              <w:rPr>
                <w:rFonts w:asciiTheme="majorHAnsi" w:hAnsiTheme="majorHAnsi" w:cstheme="majorHAnsi"/>
                <w:sz w:val="16"/>
                <w:szCs w:val="14"/>
              </w:rPr>
              <w:lastRenderedPageBreak/>
              <w:t>Data retrieval – statistics</w:t>
            </w:r>
          </w:p>
          <w:p w14:paraId="63C8DE5B" w14:textId="77777777" w:rsidR="00805830" w:rsidRDefault="00805830" w:rsidP="00C80C52">
            <w:pPr>
              <w:rPr>
                <w:rFonts w:asciiTheme="majorHAnsi" w:hAnsiTheme="majorHAnsi" w:cstheme="majorHAnsi"/>
                <w:sz w:val="16"/>
                <w:szCs w:val="14"/>
              </w:rPr>
            </w:pPr>
            <w:r>
              <w:rPr>
                <w:rFonts w:asciiTheme="majorHAnsi" w:hAnsiTheme="majorHAnsi" w:cstheme="majorHAnsi"/>
                <w:sz w:val="16"/>
                <w:szCs w:val="14"/>
              </w:rPr>
              <w:t xml:space="preserve">Comparing </w:t>
            </w:r>
          </w:p>
          <w:p w14:paraId="2C072BE4" w14:textId="77777777" w:rsidR="00805830" w:rsidRPr="007B61FB" w:rsidRDefault="00805830" w:rsidP="00C80C52">
            <w:pPr>
              <w:rPr>
                <w:rFonts w:asciiTheme="majorHAnsi" w:hAnsiTheme="majorHAnsi" w:cstheme="majorHAnsi"/>
                <w:sz w:val="16"/>
                <w:szCs w:val="14"/>
              </w:rPr>
            </w:pPr>
          </w:p>
        </w:tc>
        <w:tc>
          <w:tcPr>
            <w:tcW w:w="1960" w:type="dxa"/>
            <w:gridSpan w:val="2"/>
          </w:tcPr>
          <w:p w14:paraId="2A2B93B6" w14:textId="77777777" w:rsidR="00001257" w:rsidRDefault="00805830" w:rsidP="00D76B12">
            <w:pPr>
              <w:rPr>
                <w:rFonts w:asciiTheme="majorHAnsi" w:hAnsiTheme="majorHAnsi" w:cstheme="majorHAnsi"/>
                <w:sz w:val="16"/>
                <w:szCs w:val="14"/>
              </w:rPr>
            </w:pPr>
            <w:r>
              <w:rPr>
                <w:rFonts w:asciiTheme="majorHAnsi" w:hAnsiTheme="majorHAnsi" w:cstheme="majorHAnsi"/>
                <w:sz w:val="16"/>
                <w:szCs w:val="14"/>
              </w:rPr>
              <w:lastRenderedPageBreak/>
              <w:t>3D shapes</w:t>
            </w:r>
          </w:p>
          <w:p w14:paraId="64CE6456" w14:textId="77777777" w:rsidR="00805830" w:rsidRPr="007B61FB" w:rsidRDefault="00805830" w:rsidP="00D76B12">
            <w:pPr>
              <w:rPr>
                <w:rFonts w:asciiTheme="majorHAnsi" w:hAnsiTheme="majorHAnsi" w:cstheme="majorHAnsi"/>
                <w:sz w:val="16"/>
                <w:szCs w:val="14"/>
              </w:rPr>
            </w:pPr>
            <w:r>
              <w:rPr>
                <w:rFonts w:asciiTheme="majorHAnsi" w:hAnsiTheme="majorHAnsi" w:cstheme="majorHAnsi"/>
                <w:sz w:val="16"/>
                <w:szCs w:val="14"/>
              </w:rPr>
              <w:t>Converting units of measures ml/l</w:t>
            </w:r>
          </w:p>
        </w:tc>
        <w:tc>
          <w:tcPr>
            <w:tcW w:w="1965" w:type="dxa"/>
            <w:gridSpan w:val="3"/>
          </w:tcPr>
          <w:p w14:paraId="5CEC326C" w14:textId="77777777" w:rsidR="00001257" w:rsidRDefault="00805830" w:rsidP="00D76B12">
            <w:pPr>
              <w:rPr>
                <w:rFonts w:asciiTheme="majorHAnsi" w:hAnsiTheme="majorHAnsi" w:cstheme="majorHAnsi"/>
                <w:sz w:val="16"/>
                <w:szCs w:val="16"/>
              </w:rPr>
            </w:pPr>
            <w:r>
              <w:rPr>
                <w:rFonts w:asciiTheme="majorHAnsi" w:hAnsiTheme="majorHAnsi" w:cstheme="majorHAnsi"/>
                <w:sz w:val="16"/>
                <w:szCs w:val="16"/>
              </w:rPr>
              <w:t>Money</w:t>
            </w:r>
          </w:p>
          <w:p w14:paraId="6C574AC0" w14:textId="77777777" w:rsidR="00805830" w:rsidRPr="007B61FB" w:rsidRDefault="00805830" w:rsidP="00D76B12">
            <w:pPr>
              <w:rPr>
                <w:rFonts w:asciiTheme="majorHAnsi" w:hAnsiTheme="majorHAnsi" w:cstheme="majorHAnsi"/>
                <w:sz w:val="16"/>
                <w:szCs w:val="16"/>
              </w:rPr>
            </w:pPr>
            <w:r>
              <w:rPr>
                <w:rFonts w:asciiTheme="majorHAnsi" w:hAnsiTheme="majorHAnsi" w:cstheme="majorHAnsi"/>
                <w:sz w:val="16"/>
                <w:szCs w:val="16"/>
              </w:rPr>
              <w:t>Units of measure – length, capacity</w:t>
            </w:r>
          </w:p>
        </w:tc>
        <w:tc>
          <w:tcPr>
            <w:tcW w:w="1906" w:type="dxa"/>
          </w:tcPr>
          <w:p w14:paraId="6BDB88B4" w14:textId="77777777" w:rsidR="00001257" w:rsidRDefault="00805830" w:rsidP="00D76B12">
            <w:pPr>
              <w:rPr>
                <w:rFonts w:asciiTheme="majorHAnsi" w:hAnsiTheme="majorHAnsi" w:cstheme="majorHAnsi"/>
                <w:sz w:val="16"/>
                <w:szCs w:val="16"/>
              </w:rPr>
            </w:pPr>
            <w:r>
              <w:rPr>
                <w:rFonts w:asciiTheme="majorHAnsi" w:hAnsiTheme="majorHAnsi" w:cstheme="majorHAnsi"/>
                <w:sz w:val="16"/>
                <w:szCs w:val="16"/>
              </w:rPr>
              <w:t>Money</w:t>
            </w:r>
          </w:p>
          <w:p w14:paraId="60186364" w14:textId="77777777" w:rsidR="00805830" w:rsidRDefault="00805830" w:rsidP="00D76B12">
            <w:pPr>
              <w:rPr>
                <w:rFonts w:asciiTheme="majorHAnsi" w:hAnsiTheme="majorHAnsi" w:cstheme="majorHAnsi"/>
                <w:sz w:val="16"/>
                <w:szCs w:val="16"/>
              </w:rPr>
            </w:pPr>
            <w:r>
              <w:rPr>
                <w:rFonts w:asciiTheme="majorHAnsi" w:hAnsiTheme="majorHAnsi" w:cstheme="majorHAnsi"/>
                <w:sz w:val="16"/>
                <w:szCs w:val="16"/>
              </w:rPr>
              <w:t xml:space="preserve">Units of measure, capacity </w:t>
            </w:r>
          </w:p>
          <w:p w14:paraId="22A9D2DD" w14:textId="77777777" w:rsidR="00805830" w:rsidRPr="007B61FB" w:rsidRDefault="00805830" w:rsidP="00D76B12">
            <w:pPr>
              <w:rPr>
                <w:rFonts w:asciiTheme="majorHAnsi" w:hAnsiTheme="majorHAnsi" w:cstheme="majorHAnsi"/>
                <w:sz w:val="16"/>
                <w:szCs w:val="16"/>
              </w:rPr>
            </w:pPr>
          </w:p>
        </w:tc>
        <w:tc>
          <w:tcPr>
            <w:tcW w:w="1745" w:type="dxa"/>
          </w:tcPr>
          <w:p w14:paraId="680B3276" w14:textId="77777777" w:rsidR="00001257" w:rsidRPr="007B61FB" w:rsidRDefault="00001257" w:rsidP="00D76B12">
            <w:pPr>
              <w:rPr>
                <w:rFonts w:asciiTheme="majorHAnsi" w:hAnsiTheme="majorHAnsi" w:cstheme="majorHAnsi"/>
                <w:sz w:val="16"/>
                <w:szCs w:val="16"/>
              </w:rPr>
            </w:pPr>
          </w:p>
        </w:tc>
      </w:tr>
      <w:tr w:rsidR="00805830" w14:paraId="210520E3" w14:textId="77777777" w:rsidTr="00AE6E52">
        <w:tc>
          <w:tcPr>
            <w:tcW w:w="2024" w:type="dxa"/>
            <w:shd w:val="clear" w:color="auto" w:fill="FFF2CC" w:themeFill="accent4" w:themeFillTint="33"/>
            <w:vAlign w:val="center"/>
          </w:tcPr>
          <w:p w14:paraId="44E0A4DA" w14:textId="77777777" w:rsidR="00805830" w:rsidRPr="009D0FD0" w:rsidRDefault="00805830" w:rsidP="00D76B12">
            <w:pPr>
              <w:jc w:val="center"/>
              <w:rPr>
                <w:b/>
                <w:bCs/>
              </w:rPr>
            </w:pPr>
            <w:r w:rsidRPr="009D0FD0">
              <w:rPr>
                <w:b/>
                <w:bCs/>
              </w:rPr>
              <w:t>Key Vocabulary</w:t>
            </w:r>
          </w:p>
        </w:tc>
        <w:tc>
          <w:tcPr>
            <w:tcW w:w="5788" w:type="dxa"/>
            <w:gridSpan w:val="5"/>
          </w:tcPr>
          <w:p w14:paraId="79210BD8" w14:textId="77777777" w:rsidR="00805830" w:rsidRPr="007B61FB" w:rsidRDefault="00805830" w:rsidP="007B61FB">
            <w:pPr>
              <w:rPr>
                <w:rFonts w:asciiTheme="majorHAnsi" w:hAnsiTheme="majorHAnsi" w:cstheme="majorHAnsi"/>
                <w:sz w:val="16"/>
                <w:szCs w:val="20"/>
              </w:rPr>
            </w:pPr>
            <w:r>
              <w:rPr>
                <w:rFonts w:asciiTheme="majorHAnsi" w:hAnsiTheme="majorHAnsi" w:cstheme="majorHAnsi"/>
                <w:sz w:val="16"/>
                <w:szCs w:val="20"/>
              </w:rPr>
              <w:t>Mass, grams, kilograms, length, kilometre, metre, centimetre, millimetre, capacity, millilitres, litres, volume, weight, inches, pounds, pints, years, months, weeks, days, hours, seconds, calendar, clock, am, pm, 24 hour, order, compare</w:t>
            </w:r>
          </w:p>
        </w:tc>
        <w:tc>
          <w:tcPr>
            <w:tcW w:w="2040" w:type="dxa"/>
            <w:gridSpan w:val="3"/>
          </w:tcPr>
          <w:p w14:paraId="03D056B5" w14:textId="77777777" w:rsidR="00805830" w:rsidRPr="00805830" w:rsidRDefault="00805830" w:rsidP="00805830">
            <w:r>
              <w:rPr>
                <w:rFonts w:asciiTheme="majorHAnsi" w:hAnsiTheme="majorHAnsi" w:cstheme="majorHAnsi"/>
                <w:sz w:val="16"/>
                <w:szCs w:val="16"/>
              </w:rPr>
              <w:t xml:space="preserve">Volume, space, container, </w:t>
            </w:r>
            <w:r w:rsidRPr="00805830">
              <w:rPr>
                <w:rFonts w:asciiTheme="majorHAnsi" w:hAnsiTheme="majorHAnsi" w:cstheme="majorHAnsi"/>
                <w:sz w:val="16"/>
                <w:szCs w:val="16"/>
              </w:rPr>
              <w:t>height, width, length, solid space, cm</w:t>
            </w:r>
            <w:r w:rsidRPr="00805830">
              <w:rPr>
                <w:rFonts w:asciiTheme="majorHAnsi" w:hAnsiTheme="majorHAnsi" w:cstheme="majorHAnsi"/>
                <w:sz w:val="16"/>
                <w:szCs w:val="16"/>
                <w:vertAlign w:val="superscript"/>
              </w:rPr>
              <w:t xml:space="preserve">3 </w:t>
            </w:r>
            <w:r w:rsidRPr="00805830">
              <w:rPr>
                <w:rFonts w:asciiTheme="majorHAnsi" w:hAnsiTheme="majorHAnsi" w:cstheme="majorHAnsi"/>
                <w:sz w:val="16"/>
                <w:szCs w:val="16"/>
              </w:rPr>
              <w:t xml:space="preserve">, </w:t>
            </w:r>
            <w:r w:rsidRPr="00805830">
              <w:rPr>
                <w:sz w:val="16"/>
                <w:szCs w:val="16"/>
              </w:rPr>
              <w:t>m</w:t>
            </w:r>
            <w:r w:rsidRPr="00805830">
              <w:rPr>
                <w:sz w:val="16"/>
                <w:szCs w:val="16"/>
                <w:vertAlign w:val="superscript"/>
              </w:rPr>
              <w:t>3</w:t>
            </w:r>
            <w:r w:rsidRPr="00805830">
              <w:rPr>
                <w:sz w:val="16"/>
                <w:szCs w:val="16"/>
              </w:rPr>
              <w:t>, capacity, liquid, ml, litres</w:t>
            </w:r>
          </w:p>
        </w:tc>
        <w:tc>
          <w:tcPr>
            <w:tcW w:w="3791" w:type="dxa"/>
            <w:gridSpan w:val="3"/>
          </w:tcPr>
          <w:p w14:paraId="6A9B0D55" w14:textId="77777777" w:rsidR="00805830" w:rsidRPr="007B61FB" w:rsidRDefault="00805830" w:rsidP="00C80C52">
            <w:pPr>
              <w:rPr>
                <w:rFonts w:asciiTheme="majorHAnsi" w:hAnsiTheme="majorHAnsi" w:cstheme="majorHAnsi"/>
                <w:sz w:val="16"/>
                <w:szCs w:val="20"/>
              </w:rPr>
            </w:pPr>
            <w:r>
              <w:rPr>
                <w:rFonts w:asciiTheme="majorHAnsi" w:hAnsiTheme="majorHAnsi" w:cstheme="majorHAnsi"/>
                <w:sz w:val="16"/>
                <w:szCs w:val="16"/>
              </w:rPr>
              <w:t xml:space="preserve">Place value, ones, tenths, hundredths, thousandths, part, whole, bonds, compliments, column, regroup, exchange, decimal point, column method, place holder, integer, </w:t>
            </w:r>
          </w:p>
        </w:tc>
        <w:tc>
          <w:tcPr>
            <w:tcW w:w="1745" w:type="dxa"/>
          </w:tcPr>
          <w:p w14:paraId="595B5CD4" w14:textId="77777777" w:rsidR="00805830" w:rsidRPr="007B61FB" w:rsidRDefault="00805830" w:rsidP="00C80C52">
            <w:pPr>
              <w:rPr>
                <w:rFonts w:asciiTheme="majorHAnsi" w:hAnsiTheme="majorHAnsi" w:cstheme="majorHAnsi"/>
                <w:sz w:val="16"/>
                <w:szCs w:val="20"/>
              </w:rPr>
            </w:pPr>
          </w:p>
        </w:tc>
      </w:tr>
    </w:tbl>
    <w:p w14:paraId="5CCB5F35" w14:textId="77777777" w:rsidR="00A309C6" w:rsidRPr="00A309C6" w:rsidRDefault="00A309C6" w:rsidP="00A309C6"/>
    <w:p w14:paraId="01105DAF" w14:textId="77777777" w:rsidR="004854EE" w:rsidRPr="00A309C6" w:rsidRDefault="00E916E7" w:rsidP="00A309C6">
      <w:pPr>
        <w:tabs>
          <w:tab w:val="left" w:pos="1490"/>
        </w:tabs>
      </w:pPr>
    </w:p>
    <w:sectPr w:rsidR="004854EE" w:rsidRPr="00A309C6" w:rsidSect="00A309C6">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A7243" w14:textId="77777777" w:rsidR="00E916E7" w:rsidRDefault="00E916E7" w:rsidP="00E916E7">
      <w:pPr>
        <w:spacing w:after="0" w:line="240" w:lineRule="auto"/>
      </w:pPr>
      <w:r>
        <w:separator/>
      </w:r>
    </w:p>
  </w:endnote>
  <w:endnote w:type="continuationSeparator" w:id="0">
    <w:p w14:paraId="66DAA08B" w14:textId="77777777" w:rsidR="00E916E7" w:rsidRDefault="00E916E7" w:rsidP="00E91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6C30" w14:textId="77777777" w:rsidR="00E916E7" w:rsidRDefault="00E916E7" w:rsidP="00E916E7">
      <w:pPr>
        <w:spacing w:after="0" w:line="240" w:lineRule="auto"/>
      </w:pPr>
      <w:r>
        <w:separator/>
      </w:r>
    </w:p>
  </w:footnote>
  <w:footnote w:type="continuationSeparator" w:id="0">
    <w:p w14:paraId="34BE6D47" w14:textId="77777777" w:rsidR="00E916E7" w:rsidRDefault="00E916E7" w:rsidP="00E91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2A65" w14:textId="455F5D4F" w:rsidR="00E916E7" w:rsidRDefault="00E916E7" w:rsidP="00E916E7">
    <w:pPr>
      <w:pStyle w:val="Header"/>
      <w:jc w:val="center"/>
    </w:pPr>
    <w:r w:rsidRPr="00681046">
      <w:rPr>
        <w:noProof/>
      </w:rPr>
      <w:drawing>
        <wp:anchor distT="0" distB="0" distL="114300" distR="114300" simplePos="0" relativeHeight="251659264" behindDoc="1" locked="0" layoutInCell="1" allowOverlap="1" wp14:anchorId="768B7F88" wp14:editId="3070DF37">
          <wp:simplePos x="0" y="0"/>
          <wp:positionH relativeFrom="margin">
            <wp:align>left</wp:align>
          </wp:positionH>
          <wp:positionV relativeFrom="paragraph">
            <wp:posOffset>-324485</wp:posOffset>
          </wp:positionV>
          <wp:extent cx="542925" cy="647065"/>
          <wp:effectExtent l="0" t="0" r="9525" b="635"/>
          <wp:wrapTight wrapText="bothSides">
            <wp:wrapPolygon edited="0">
              <wp:start x="5305" y="0"/>
              <wp:lineTo x="0" y="9539"/>
              <wp:lineTo x="0" y="20985"/>
              <wp:lineTo x="21221" y="20985"/>
              <wp:lineTo x="21221" y="9539"/>
              <wp:lineTo x="12884" y="0"/>
              <wp:lineTo x="5305" y="0"/>
            </wp:wrapPolygon>
          </wp:wrapTight>
          <wp:docPr id="2" name="Picture 14" descr="X:\Academy\New Logo Springwood Junior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X:\Academy\New Logo Springwood Junior Academ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92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S</w:t>
    </w:r>
    <w:r w:rsidRPr="00892489">
      <w:rPr>
        <w:rFonts w:ascii="Arial" w:hAnsi="Arial" w:cs="Arial"/>
        <w:b/>
        <w:sz w:val="20"/>
        <w:szCs w:val="20"/>
      </w:rPr>
      <w:t xml:space="preserve">JA Maths </w:t>
    </w:r>
    <w:r>
      <w:rPr>
        <w:rFonts w:ascii="Arial" w:hAnsi="Arial" w:cs="Arial"/>
        <w:b/>
        <w:sz w:val="20"/>
        <w:szCs w:val="20"/>
      </w:rPr>
      <w:t>M</w:t>
    </w:r>
    <w:r w:rsidRPr="00892489">
      <w:rPr>
        <w:rFonts w:ascii="Arial" w:hAnsi="Arial" w:cs="Arial"/>
        <w:b/>
        <w:sz w:val="20"/>
        <w:szCs w:val="20"/>
      </w:rPr>
      <w:t xml:space="preserve">TP – Year </w:t>
    </w:r>
    <w:r>
      <w:rPr>
        <w:rFonts w:ascii="Arial" w:hAnsi="Arial" w:cs="Arial"/>
        <w:b/>
        <w:sz w:val="20"/>
        <w:szCs w:val="20"/>
      </w:rPr>
      <w:t>5</w:t>
    </w:r>
    <w:r>
      <w:rPr>
        <w:rFonts w:ascii="Arial" w:hAnsi="Arial" w:cs="Arial"/>
        <w:b/>
        <w:sz w:val="20"/>
        <w:szCs w:val="20"/>
      </w:rPr>
      <w:t xml:space="preserve"> – Summer Term</w:t>
    </w:r>
    <w:r>
      <w:rPr>
        <w:rFonts w:ascii="Arial" w:hAnsi="Arial" w:cs="Arial"/>
        <w:b/>
        <w:sz w:val="20"/>
        <w:szCs w:val="20"/>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1FBA"/>
    <w:multiLevelType w:val="multilevel"/>
    <w:tmpl w:val="B410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431F9"/>
    <w:multiLevelType w:val="hybridMultilevel"/>
    <w:tmpl w:val="633C50FC"/>
    <w:lvl w:ilvl="0" w:tplc="CBCE3F78">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95CB5"/>
    <w:multiLevelType w:val="multilevel"/>
    <w:tmpl w:val="C728D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7B10C4"/>
    <w:multiLevelType w:val="multilevel"/>
    <w:tmpl w:val="9FB2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9B7509"/>
    <w:multiLevelType w:val="multilevel"/>
    <w:tmpl w:val="5F0E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76F69"/>
    <w:multiLevelType w:val="multilevel"/>
    <w:tmpl w:val="A4A0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652F84"/>
    <w:multiLevelType w:val="multilevel"/>
    <w:tmpl w:val="6BE815C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2F06B0"/>
    <w:multiLevelType w:val="multilevel"/>
    <w:tmpl w:val="5560CCE2"/>
    <w:lvl w:ilvl="0">
      <w:start w:val="1"/>
      <w:numFmt w:val="decimal"/>
      <w:lvlText w:val="%1."/>
      <w:lvlJc w:val="left"/>
      <w:pPr>
        <w:tabs>
          <w:tab w:val="num" w:pos="720"/>
        </w:tabs>
        <w:ind w:left="720" w:hanging="360"/>
      </w:pPr>
      <w:rPr>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E763F0"/>
    <w:multiLevelType w:val="multilevel"/>
    <w:tmpl w:val="5BEA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012A77"/>
    <w:multiLevelType w:val="hybridMultilevel"/>
    <w:tmpl w:val="B2D0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17D"/>
    <w:multiLevelType w:val="hybridMultilevel"/>
    <w:tmpl w:val="54E0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955E6D"/>
    <w:multiLevelType w:val="multilevel"/>
    <w:tmpl w:val="7A8C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9B3292"/>
    <w:multiLevelType w:val="hybridMultilevel"/>
    <w:tmpl w:val="8652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02068"/>
    <w:multiLevelType w:val="multilevel"/>
    <w:tmpl w:val="BEC2B3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BB02F2"/>
    <w:multiLevelType w:val="hybridMultilevel"/>
    <w:tmpl w:val="9794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B86CC3"/>
    <w:multiLevelType w:val="hybridMultilevel"/>
    <w:tmpl w:val="FD228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68509E"/>
    <w:multiLevelType w:val="hybridMultilevel"/>
    <w:tmpl w:val="1C04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A7B64"/>
    <w:multiLevelType w:val="multilevel"/>
    <w:tmpl w:val="09BC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D52725"/>
    <w:multiLevelType w:val="multilevel"/>
    <w:tmpl w:val="5630097E"/>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9326ED"/>
    <w:multiLevelType w:val="hybridMultilevel"/>
    <w:tmpl w:val="3D86C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F21052"/>
    <w:multiLevelType w:val="multilevel"/>
    <w:tmpl w:val="AE00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6649B3"/>
    <w:multiLevelType w:val="multilevel"/>
    <w:tmpl w:val="37CC07FE"/>
    <w:lvl w:ilvl="0">
      <w:start w:val="1"/>
      <w:numFmt w:val="decimal"/>
      <w:lvlText w:val="%1."/>
      <w:lvlJc w:val="left"/>
      <w:pPr>
        <w:tabs>
          <w:tab w:val="num" w:pos="720"/>
        </w:tabs>
        <w:ind w:left="720" w:hanging="360"/>
      </w:pPr>
      <w:rPr>
        <w:rFonts w:asciiTheme="majorHAnsi" w:eastAsiaTheme="minorHAnsi" w:hAnsiTheme="majorHAnsi" w:cstheme="majorHAnsi"/>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6"/>
  </w:num>
  <w:num w:numId="3">
    <w:abstractNumId w:val="19"/>
  </w:num>
  <w:num w:numId="4">
    <w:abstractNumId w:val="13"/>
  </w:num>
  <w:num w:numId="5">
    <w:abstractNumId w:val="2"/>
  </w:num>
  <w:num w:numId="6">
    <w:abstractNumId w:val="5"/>
  </w:num>
  <w:num w:numId="7">
    <w:abstractNumId w:val="20"/>
  </w:num>
  <w:num w:numId="8">
    <w:abstractNumId w:val="16"/>
  </w:num>
  <w:num w:numId="9">
    <w:abstractNumId w:val="14"/>
  </w:num>
  <w:num w:numId="10">
    <w:abstractNumId w:val="10"/>
  </w:num>
  <w:num w:numId="11">
    <w:abstractNumId w:val="4"/>
  </w:num>
  <w:num w:numId="12">
    <w:abstractNumId w:val="18"/>
  </w:num>
  <w:num w:numId="13">
    <w:abstractNumId w:val="7"/>
  </w:num>
  <w:num w:numId="14">
    <w:abstractNumId w:val="21"/>
  </w:num>
  <w:num w:numId="15">
    <w:abstractNumId w:val="15"/>
  </w:num>
  <w:num w:numId="16">
    <w:abstractNumId w:val="3"/>
  </w:num>
  <w:num w:numId="17">
    <w:abstractNumId w:val="1"/>
  </w:num>
  <w:num w:numId="18">
    <w:abstractNumId w:val="0"/>
  </w:num>
  <w:num w:numId="19">
    <w:abstractNumId w:val="17"/>
  </w:num>
  <w:num w:numId="20">
    <w:abstractNumId w:val="11"/>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9C6"/>
    <w:rsid w:val="00001257"/>
    <w:rsid w:val="001D2E5C"/>
    <w:rsid w:val="004F6D8E"/>
    <w:rsid w:val="00567711"/>
    <w:rsid w:val="00737479"/>
    <w:rsid w:val="007B61FB"/>
    <w:rsid w:val="00805830"/>
    <w:rsid w:val="009C4E9D"/>
    <w:rsid w:val="00A309C6"/>
    <w:rsid w:val="00A617E1"/>
    <w:rsid w:val="00C354E7"/>
    <w:rsid w:val="00C51A40"/>
    <w:rsid w:val="00C80C52"/>
    <w:rsid w:val="00D76B12"/>
    <w:rsid w:val="00E916E7"/>
    <w:rsid w:val="00F74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79EFB"/>
  <w15:chartTrackingRefBased/>
  <w15:docId w15:val="{1FC43E8D-1ADA-4E2C-86BB-6F94F734D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309C6"/>
    <w:rPr>
      <w:color w:val="0000FF"/>
      <w:u w:val="single"/>
    </w:rPr>
  </w:style>
  <w:style w:type="paragraph" w:styleId="ListParagraph">
    <w:name w:val="List Paragraph"/>
    <w:basedOn w:val="Normal"/>
    <w:uiPriority w:val="34"/>
    <w:qFormat/>
    <w:rsid w:val="00A617E1"/>
    <w:pPr>
      <w:ind w:left="720"/>
      <w:contextualSpacing/>
    </w:pPr>
  </w:style>
  <w:style w:type="paragraph" w:styleId="NormalWeb">
    <w:name w:val="Normal (Web)"/>
    <w:basedOn w:val="Normal"/>
    <w:uiPriority w:val="99"/>
    <w:semiHidden/>
    <w:unhideWhenUsed/>
    <w:rsid w:val="008058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raction">
    <w:name w:val="fraction"/>
    <w:basedOn w:val="DefaultParagraphFont"/>
    <w:rsid w:val="00805830"/>
  </w:style>
  <w:style w:type="paragraph" w:styleId="Header">
    <w:name w:val="header"/>
    <w:basedOn w:val="Normal"/>
    <w:link w:val="HeaderChar"/>
    <w:uiPriority w:val="99"/>
    <w:unhideWhenUsed/>
    <w:rsid w:val="00E91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6E7"/>
  </w:style>
  <w:style w:type="paragraph" w:styleId="Footer">
    <w:name w:val="footer"/>
    <w:basedOn w:val="Normal"/>
    <w:link w:val="FooterChar"/>
    <w:uiPriority w:val="99"/>
    <w:unhideWhenUsed/>
    <w:rsid w:val="00E91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9334">
      <w:bodyDiv w:val="1"/>
      <w:marLeft w:val="0"/>
      <w:marRight w:val="0"/>
      <w:marTop w:val="0"/>
      <w:marBottom w:val="0"/>
      <w:divBdr>
        <w:top w:val="none" w:sz="0" w:space="0" w:color="auto"/>
        <w:left w:val="none" w:sz="0" w:space="0" w:color="auto"/>
        <w:bottom w:val="none" w:sz="0" w:space="0" w:color="auto"/>
        <w:right w:val="none" w:sz="0" w:space="0" w:color="auto"/>
      </w:divBdr>
    </w:div>
    <w:div w:id="67923949">
      <w:bodyDiv w:val="1"/>
      <w:marLeft w:val="0"/>
      <w:marRight w:val="0"/>
      <w:marTop w:val="0"/>
      <w:marBottom w:val="0"/>
      <w:divBdr>
        <w:top w:val="none" w:sz="0" w:space="0" w:color="auto"/>
        <w:left w:val="none" w:sz="0" w:space="0" w:color="auto"/>
        <w:bottom w:val="none" w:sz="0" w:space="0" w:color="auto"/>
        <w:right w:val="none" w:sz="0" w:space="0" w:color="auto"/>
      </w:divBdr>
    </w:div>
    <w:div w:id="94134319">
      <w:bodyDiv w:val="1"/>
      <w:marLeft w:val="0"/>
      <w:marRight w:val="0"/>
      <w:marTop w:val="0"/>
      <w:marBottom w:val="0"/>
      <w:divBdr>
        <w:top w:val="none" w:sz="0" w:space="0" w:color="auto"/>
        <w:left w:val="none" w:sz="0" w:space="0" w:color="auto"/>
        <w:bottom w:val="none" w:sz="0" w:space="0" w:color="auto"/>
        <w:right w:val="none" w:sz="0" w:space="0" w:color="auto"/>
      </w:divBdr>
    </w:div>
    <w:div w:id="264730461">
      <w:bodyDiv w:val="1"/>
      <w:marLeft w:val="0"/>
      <w:marRight w:val="0"/>
      <w:marTop w:val="0"/>
      <w:marBottom w:val="0"/>
      <w:divBdr>
        <w:top w:val="none" w:sz="0" w:space="0" w:color="auto"/>
        <w:left w:val="none" w:sz="0" w:space="0" w:color="auto"/>
        <w:bottom w:val="none" w:sz="0" w:space="0" w:color="auto"/>
        <w:right w:val="none" w:sz="0" w:space="0" w:color="auto"/>
      </w:divBdr>
    </w:div>
    <w:div w:id="454449059">
      <w:bodyDiv w:val="1"/>
      <w:marLeft w:val="0"/>
      <w:marRight w:val="0"/>
      <w:marTop w:val="0"/>
      <w:marBottom w:val="0"/>
      <w:divBdr>
        <w:top w:val="none" w:sz="0" w:space="0" w:color="auto"/>
        <w:left w:val="none" w:sz="0" w:space="0" w:color="auto"/>
        <w:bottom w:val="none" w:sz="0" w:space="0" w:color="auto"/>
        <w:right w:val="none" w:sz="0" w:space="0" w:color="auto"/>
      </w:divBdr>
    </w:div>
    <w:div w:id="751391453">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95855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resources/primary-resources/primary-sol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3" ma:contentTypeDescription="Create a new document." ma:contentTypeScope="" ma:versionID="a9492246be1cb481aa90850d6f8fb1a3">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03d6d2a155be1ef2827e9a444f13424"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ae86fb-b8f8-4abe-bca3-190f276bbf0a}"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E6C3DA-EF23-4F9D-836E-8E65FB95D195}"/>
</file>

<file path=customXml/itemProps2.xml><?xml version="1.0" encoding="utf-8"?>
<ds:datastoreItem xmlns:ds="http://schemas.openxmlformats.org/officeDocument/2006/customXml" ds:itemID="{E1080E69-E2AE-4137-83CF-A40592B7B191}"/>
</file>

<file path=customXml/itemProps3.xml><?xml version="1.0" encoding="utf-8"?>
<ds:datastoreItem xmlns:ds="http://schemas.openxmlformats.org/officeDocument/2006/customXml" ds:itemID="{FC2FF7A0-15F0-447A-8AE5-7B49BAB1DDF6}"/>
</file>

<file path=docProps/app.xml><?xml version="1.0" encoding="utf-8"?>
<Properties xmlns="http://schemas.openxmlformats.org/officeDocument/2006/extended-properties" xmlns:vt="http://schemas.openxmlformats.org/officeDocument/2006/docPropsVTypes">
  <Template>Normal</Template>
  <TotalTime>1</TotalTime>
  <Pages>4</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Trevenna</dc:creator>
  <cp:keywords/>
  <dc:description/>
  <cp:lastModifiedBy>sarah.bond</cp:lastModifiedBy>
  <cp:revision>2</cp:revision>
  <dcterms:created xsi:type="dcterms:W3CDTF">2023-03-27T13:04:00Z</dcterms:created>
  <dcterms:modified xsi:type="dcterms:W3CDTF">2023-03-27T13:04:00Z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Order">
    <vt:r8>5230500</vt:r8>
  </property>
</Properties>
</file>