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1272" w14:textId="74F1E687" w:rsidR="00A309C6" w:rsidRPr="00892489" w:rsidRDefault="00A309C6" w:rsidP="00A617E1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742"/>
        <w:tblW w:w="0" w:type="auto"/>
        <w:tblLook w:val="04A0" w:firstRow="1" w:lastRow="0" w:firstColumn="1" w:lastColumn="0" w:noHBand="0" w:noVBand="1"/>
      </w:tblPr>
      <w:tblGrid>
        <w:gridCol w:w="2193"/>
        <w:gridCol w:w="2159"/>
        <w:gridCol w:w="34"/>
        <w:gridCol w:w="2197"/>
        <w:gridCol w:w="2196"/>
        <w:gridCol w:w="7"/>
        <w:gridCol w:w="2197"/>
        <w:gridCol w:w="2187"/>
        <w:gridCol w:w="6"/>
        <w:gridCol w:w="7"/>
        <w:gridCol w:w="2205"/>
      </w:tblGrid>
      <w:tr w:rsidR="00C354E7" w14:paraId="4B72E167" w14:textId="77777777" w:rsidTr="00C354E7">
        <w:tc>
          <w:tcPr>
            <w:tcW w:w="2193" w:type="dxa"/>
            <w:shd w:val="clear" w:color="auto" w:fill="FFF2CC" w:themeFill="accent4" w:themeFillTint="33"/>
            <w:vAlign w:val="center"/>
          </w:tcPr>
          <w:p w14:paraId="715D6253" w14:textId="77777777" w:rsidR="00A309C6" w:rsidRDefault="00001257" w:rsidP="00C354E7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193" w:type="dxa"/>
            <w:gridSpan w:val="2"/>
            <w:shd w:val="clear" w:color="auto" w:fill="BDD6EE" w:themeFill="accent1" w:themeFillTint="66"/>
          </w:tcPr>
          <w:p w14:paraId="2691FA3F" w14:textId="77777777" w:rsidR="00A309C6" w:rsidRPr="00892489" w:rsidRDefault="00A309C6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197" w:type="dxa"/>
            <w:shd w:val="clear" w:color="auto" w:fill="BDD6EE" w:themeFill="accent1" w:themeFillTint="66"/>
          </w:tcPr>
          <w:p w14:paraId="493A1289" w14:textId="77777777" w:rsidR="00A309C6" w:rsidRPr="00892489" w:rsidRDefault="00A617E1" w:rsidP="00C354E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2196" w:type="dxa"/>
            <w:shd w:val="clear" w:color="auto" w:fill="BDD6EE" w:themeFill="accent1" w:themeFillTint="66"/>
          </w:tcPr>
          <w:p w14:paraId="53E5EED4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204" w:type="dxa"/>
            <w:gridSpan w:val="2"/>
            <w:shd w:val="clear" w:color="auto" w:fill="BDD6EE" w:themeFill="accent1" w:themeFillTint="66"/>
          </w:tcPr>
          <w:p w14:paraId="37082BC9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200" w:type="dxa"/>
            <w:gridSpan w:val="3"/>
            <w:shd w:val="clear" w:color="auto" w:fill="BDD6EE" w:themeFill="accent1" w:themeFillTint="66"/>
          </w:tcPr>
          <w:p w14:paraId="4F847FA8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205" w:type="dxa"/>
            <w:shd w:val="clear" w:color="auto" w:fill="BDD6EE" w:themeFill="accent1" w:themeFillTint="66"/>
          </w:tcPr>
          <w:p w14:paraId="29222E5E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  <w:p w14:paraId="1F5999ED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C317D" w14:paraId="3FE6584A" w14:textId="77777777" w:rsidTr="00575AD3">
        <w:tc>
          <w:tcPr>
            <w:tcW w:w="2193" w:type="dxa"/>
            <w:vMerge w:val="restart"/>
            <w:shd w:val="clear" w:color="auto" w:fill="FFF2CC" w:themeFill="accent4" w:themeFillTint="33"/>
            <w:vAlign w:val="center"/>
          </w:tcPr>
          <w:p w14:paraId="113E1120" w14:textId="1112F4E3" w:rsidR="002C317D" w:rsidRPr="009D0FD0" w:rsidRDefault="002C317D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  <w:r>
              <w:rPr>
                <w:rFonts w:eastAsiaTheme="minorEastAsia"/>
                <w:b/>
                <w:bCs/>
              </w:rPr>
              <w:t xml:space="preserve"> and Mastering Maths Objectives</w:t>
            </w:r>
          </w:p>
        </w:tc>
        <w:tc>
          <w:tcPr>
            <w:tcW w:w="13195" w:type="dxa"/>
            <w:gridSpan w:val="10"/>
          </w:tcPr>
          <w:p w14:paraId="1523B0E6" w14:textId="77777777" w:rsidR="002C317D" w:rsidRPr="009D0FD0" w:rsidRDefault="002C317D" w:rsidP="006410FA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D0FD0">
              <w:rPr>
                <w:rFonts w:cstheme="minorHAnsi"/>
                <w:sz w:val="16"/>
                <w:szCs w:val="18"/>
              </w:rPr>
              <w:t>Recap a different times table each week dependent on gaps in learning</w:t>
            </w:r>
            <w:r>
              <w:rPr>
                <w:rFonts w:cstheme="minorHAnsi"/>
                <w:sz w:val="16"/>
                <w:szCs w:val="18"/>
              </w:rPr>
              <w:t xml:space="preserve"> from the 2, 3, 4, 5, 8 and 10 x table </w:t>
            </w:r>
          </w:p>
          <w:p w14:paraId="15462AD8" w14:textId="77777777" w:rsidR="002C317D" w:rsidRPr="003E62C9" w:rsidRDefault="002C317D" w:rsidP="00C354E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2C317D" w14:paraId="253834DD" w14:textId="77777777" w:rsidTr="00C354E7">
        <w:tc>
          <w:tcPr>
            <w:tcW w:w="2193" w:type="dxa"/>
            <w:vMerge/>
            <w:shd w:val="clear" w:color="auto" w:fill="FFF2CC" w:themeFill="accent4" w:themeFillTint="33"/>
            <w:vAlign w:val="center"/>
          </w:tcPr>
          <w:p w14:paraId="68F5B7B0" w14:textId="77777777" w:rsidR="002C317D" w:rsidRPr="009D0FD0" w:rsidRDefault="002C317D" w:rsidP="00C354E7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2193" w:type="dxa"/>
            <w:gridSpan w:val="2"/>
          </w:tcPr>
          <w:p w14:paraId="000C34B4" w14:textId="77777777" w:rsidR="002C317D" w:rsidRDefault="00D157B3" w:rsidP="006410F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157B3">
              <w:rPr>
                <w:rFonts w:asciiTheme="majorHAnsi" w:hAnsiTheme="majorHAnsi" w:cstheme="majorHAnsi"/>
                <w:sz w:val="16"/>
                <w:szCs w:val="16"/>
              </w:rPr>
              <w:t>I can count in 6s.</w:t>
            </w:r>
          </w:p>
          <w:p w14:paraId="3594C2CA" w14:textId="1FBCE8ED" w:rsidR="00D157B3" w:rsidRDefault="00D157B3" w:rsidP="006410F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157B3">
              <w:rPr>
                <w:rFonts w:asciiTheme="majorHAnsi" w:hAnsiTheme="majorHAnsi" w:cstheme="majorHAnsi"/>
                <w:sz w:val="16"/>
                <w:szCs w:val="16"/>
              </w:rPr>
              <w:t>I can count in 100s.</w:t>
            </w:r>
          </w:p>
        </w:tc>
        <w:tc>
          <w:tcPr>
            <w:tcW w:w="2197" w:type="dxa"/>
          </w:tcPr>
          <w:p w14:paraId="20F77EB8" w14:textId="77777777" w:rsidR="002C317D" w:rsidRDefault="00D157B3" w:rsidP="006410F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157B3">
              <w:rPr>
                <w:rFonts w:asciiTheme="majorHAnsi" w:hAnsiTheme="majorHAnsi" w:cstheme="majorHAnsi"/>
                <w:sz w:val="16"/>
                <w:szCs w:val="16"/>
              </w:rPr>
              <w:t>I can count in 6s.</w:t>
            </w:r>
          </w:p>
          <w:p w14:paraId="27018FC8" w14:textId="69CF9378" w:rsidR="00D157B3" w:rsidRDefault="00D157B3" w:rsidP="006410F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157B3">
              <w:rPr>
                <w:rFonts w:asciiTheme="majorHAnsi" w:hAnsiTheme="majorHAnsi" w:cstheme="majorHAnsi"/>
                <w:sz w:val="16"/>
                <w:szCs w:val="16"/>
              </w:rPr>
              <w:t>I can count in 50s.</w:t>
            </w:r>
          </w:p>
        </w:tc>
        <w:tc>
          <w:tcPr>
            <w:tcW w:w="2196" w:type="dxa"/>
          </w:tcPr>
          <w:p w14:paraId="01F5C1AE" w14:textId="64C8874E" w:rsidR="002C317D" w:rsidRDefault="00D157B3" w:rsidP="006410F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157B3">
              <w:rPr>
                <w:rFonts w:asciiTheme="majorHAnsi" w:hAnsiTheme="majorHAnsi" w:cstheme="majorHAnsi"/>
                <w:sz w:val="16"/>
                <w:szCs w:val="16"/>
              </w:rPr>
              <w:t>I can recall the division facts for the 6 times table.</w:t>
            </w:r>
          </w:p>
        </w:tc>
        <w:tc>
          <w:tcPr>
            <w:tcW w:w="2204" w:type="dxa"/>
            <w:gridSpan w:val="2"/>
          </w:tcPr>
          <w:p w14:paraId="4C13D167" w14:textId="1D5ED990" w:rsidR="002C317D" w:rsidRDefault="00D157B3" w:rsidP="006410F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157B3">
              <w:rPr>
                <w:rFonts w:asciiTheme="majorHAnsi" w:hAnsiTheme="majorHAnsi" w:cstheme="majorHAnsi"/>
                <w:sz w:val="16"/>
                <w:szCs w:val="16"/>
              </w:rPr>
              <w:t>I can quickly bridge through ten.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(recap)</w:t>
            </w:r>
          </w:p>
        </w:tc>
        <w:tc>
          <w:tcPr>
            <w:tcW w:w="2200" w:type="dxa"/>
            <w:gridSpan w:val="3"/>
          </w:tcPr>
          <w:p w14:paraId="2F55482B" w14:textId="525219BE" w:rsidR="002C317D" w:rsidRDefault="00D157B3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157B3">
              <w:rPr>
                <w:rFonts w:asciiTheme="majorHAnsi" w:hAnsiTheme="majorHAnsi" w:cstheme="majorHAnsi"/>
                <w:sz w:val="16"/>
                <w:szCs w:val="16"/>
              </w:rPr>
              <w:t>I can double TU.</w:t>
            </w:r>
          </w:p>
        </w:tc>
        <w:tc>
          <w:tcPr>
            <w:tcW w:w="2205" w:type="dxa"/>
          </w:tcPr>
          <w:p w14:paraId="7018FE21" w14:textId="77777777" w:rsidR="002C317D" w:rsidRDefault="00D157B3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157B3">
              <w:rPr>
                <w:rFonts w:asciiTheme="majorHAnsi" w:hAnsiTheme="majorHAnsi" w:cstheme="majorHAnsi"/>
                <w:sz w:val="16"/>
                <w:szCs w:val="16"/>
              </w:rPr>
              <w:t>I can double TU.</w:t>
            </w:r>
          </w:p>
          <w:p w14:paraId="75BE6BBD" w14:textId="6BE1C93B" w:rsidR="00D157B3" w:rsidRDefault="00D157B3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157B3">
              <w:rPr>
                <w:rFonts w:asciiTheme="majorHAnsi" w:hAnsiTheme="majorHAnsi" w:cstheme="majorHAnsi"/>
                <w:sz w:val="16"/>
                <w:szCs w:val="16"/>
              </w:rPr>
              <w:t>I can halve even TU.</w:t>
            </w:r>
          </w:p>
        </w:tc>
      </w:tr>
      <w:tr w:rsidR="00A617E1" w14:paraId="4704171F" w14:textId="77777777" w:rsidTr="00C354E7">
        <w:tc>
          <w:tcPr>
            <w:tcW w:w="2193" w:type="dxa"/>
            <w:shd w:val="clear" w:color="auto" w:fill="FFF2CC" w:themeFill="accent4" w:themeFillTint="33"/>
            <w:vAlign w:val="center"/>
          </w:tcPr>
          <w:p w14:paraId="02D5F517" w14:textId="77777777" w:rsidR="00A617E1" w:rsidRPr="009D0FD0" w:rsidRDefault="00A617E1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65281D8A" w14:textId="77777777" w:rsidR="00A617E1" w:rsidRPr="009D0FD0" w:rsidRDefault="00A617E1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4F021B17" w14:textId="77777777" w:rsidR="00A617E1" w:rsidRPr="009D0FD0" w:rsidRDefault="00A617E1" w:rsidP="00C354E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93" w:type="dxa"/>
            <w:gridSpan w:val="2"/>
          </w:tcPr>
          <w:p w14:paraId="1ED617AD" w14:textId="77777777" w:rsidR="006410FA" w:rsidRDefault="006410FA" w:rsidP="006410F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Equivalent lengths cm and mm </w:t>
            </w:r>
          </w:p>
          <w:p w14:paraId="165704EB" w14:textId="77777777" w:rsidR="00C354E7" w:rsidRPr="006410FA" w:rsidRDefault="006410FA" w:rsidP="006410F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410FA">
              <w:rPr>
                <w:rFonts w:asciiTheme="majorHAnsi" w:hAnsiTheme="majorHAnsi" w:cstheme="majorHAnsi"/>
                <w:sz w:val="16"/>
                <w:szCs w:val="16"/>
                <w:highlight w:val="cyan"/>
              </w:rPr>
              <w:t>(Not to include decimal values)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  <w:tc>
          <w:tcPr>
            <w:tcW w:w="2197" w:type="dxa"/>
          </w:tcPr>
          <w:p w14:paraId="23646046" w14:textId="77777777" w:rsidR="00A617E1" w:rsidRPr="006410FA" w:rsidRDefault="006410FA" w:rsidP="006410F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Finding ½, ¼ and 1/3 </w:t>
            </w:r>
          </w:p>
        </w:tc>
        <w:tc>
          <w:tcPr>
            <w:tcW w:w="2196" w:type="dxa"/>
          </w:tcPr>
          <w:p w14:paraId="5CCE1A0C" w14:textId="77777777" w:rsidR="00A617E1" w:rsidRPr="006410FA" w:rsidRDefault="006410FA" w:rsidP="006410F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Giving change from different amounts of money</w:t>
            </w:r>
          </w:p>
        </w:tc>
        <w:tc>
          <w:tcPr>
            <w:tcW w:w="2204" w:type="dxa"/>
            <w:gridSpan w:val="2"/>
          </w:tcPr>
          <w:p w14:paraId="69CA162C" w14:textId="77777777" w:rsidR="00C354E7" w:rsidRPr="006410FA" w:rsidRDefault="006410FA" w:rsidP="006410F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Multiplying 2 digit by 1 digit values</w:t>
            </w:r>
          </w:p>
        </w:tc>
        <w:tc>
          <w:tcPr>
            <w:tcW w:w="2200" w:type="dxa"/>
            <w:gridSpan w:val="3"/>
          </w:tcPr>
          <w:p w14:paraId="08C191B2" w14:textId="77777777" w:rsidR="00A617E1" w:rsidRPr="00C354E7" w:rsidRDefault="006410FA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Continuing number patterns e.g. counting in 4s, 8s, 50s 10s, 100s</w:t>
            </w:r>
          </w:p>
        </w:tc>
        <w:tc>
          <w:tcPr>
            <w:tcW w:w="2205" w:type="dxa"/>
          </w:tcPr>
          <w:p w14:paraId="04FF08DF" w14:textId="77777777" w:rsidR="00A617E1" w:rsidRPr="00C354E7" w:rsidRDefault="006410FA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Recognising ½ and ¼ </w:t>
            </w:r>
          </w:p>
        </w:tc>
      </w:tr>
      <w:tr w:rsidR="00916252" w14:paraId="3ED4C0BE" w14:textId="77777777" w:rsidTr="00A6090E">
        <w:tc>
          <w:tcPr>
            <w:tcW w:w="2193" w:type="dxa"/>
            <w:shd w:val="clear" w:color="auto" w:fill="FFF2CC" w:themeFill="accent4" w:themeFillTint="33"/>
            <w:vAlign w:val="center"/>
          </w:tcPr>
          <w:p w14:paraId="02F7DE60" w14:textId="77777777" w:rsidR="00916252" w:rsidRPr="009D0FD0" w:rsidRDefault="00916252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6593" w:type="dxa"/>
            <w:gridSpan w:val="5"/>
            <w:shd w:val="clear" w:color="auto" w:fill="DEEAF6" w:themeFill="accent1" w:themeFillTint="33"/>
            <w:vAlign w:val="center"/>
          </w:tcPr>
          <w:p w14:paraId="7A1AC1BE" w14:textId="77777777" w:rsidR="00916252" w:rsidRPr="003E62C9" w:rsidRDefault="00916252" w:rsidP="00C354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Fractions</w:t>
            </w:r>
          </w:p>
        </w:tc>
        <w:tc>
          <w:tcPr>
            <w:tcW w:w="6602" w:type="dxa"/>
            <w:gridSpan w:val="5"/>
            <w:shd w:val="clear" w:color="auto" w:fill="DEEAF6" w:themeFill="accent1" w:themeFillTint="33"/>
            <w:vAlign w:val="center"/>
          </w:tcPr>
          <w:p w14:paraId="6F87910E" w14:textId="77777777" w:rsidR="00916252" w:rsidRPr="003E62C9" w:rsidRDefault="00916252" w:rsidP="00C354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Measurement: Time</w:t>
            </w:r>
          </w:p>
        </w:tc>
      </w:tr>
      <w:tr w:rsidR="00916252" w14:paraId="5159E9CA" w14:textId="77777777" w:rsidTr="00E27C7F">
        <w:tc>
          <w:tcPr>
            <w:tcW w:w="2193" w:type="dxa"/>
            <w:shd w:val="clear" w:color="auto" w:fill="FFF2CC" w:themeFill="accent4" w:themeFillTint="33"/>
            <w:vAlign w:val="center"/>
          </w:tcPr>
          <w:p w14:paraId="02F32034" w14:textId="77777777" w:rsidR="00916252" w:rsidRPr="009D0FD0" w:rsidRDefault="00916252" w:rsidP="00C354E7">
            <w:pPr>
              <w:jc w:val="center"/>
              <w:rPr>
                <w:rFonts w:ascii="Arial" w:hAnsi="Arial" w:cs="Arial"/>
              </w:rPr>
            </w:pPr>
          </w:p>
          <w:p w14:paraId="442722F0" w14:textId="77777777" w:rsidR="00916252" w:rsidRPr="009D0FD0" w:rsidRDefault="00916252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2C7425EF" w14:textId="77777777" w:rsidR="00916252" w:rsidRPr="009D0FD0" w:rsidRDefault="00916252" w:rsidP="00C354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586" w:type="dxa"/>
            <w:gridSpan w:val="4"/>
            <w:shd w:val="clear" w:color="auto" w:fill="auto"/>
          </w:tcPr>
          <w:p w14:paraId="7EE01D02" w14:textId="77777777" w:rsidR="006410FA" w:rsidRPr="006410FA" w:rsidRDefault="006410FA" w:rsidP="006410FA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6410FA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count up and down in tenths; recognise that tenths arise from dividing an object into 10 equal parts and in dividing one-digit numbers or quantities by 10</w:t>
            </w:r>
          </w:p>
          <w:p w14:paraId="76C5D819" w14:textId="77777777" w:rsidR="006410FA" w:rsidRPr="006410FA" w:rsidRDefault="006410FA" w:rsidP="006410FA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6410FA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recognise, find and write fractions of a discrete set of objects: unit fractions and non-unit fractions with small denominators</w:t>
            </w:r>
          </w:p>
          <w:p w14:paraId="1F003962" w14:textId="77777777" w:rsidR="006410FA" w:rsidRPr="006410FA" w:rsidRDefault="006410FA" w:rsidP="006410FA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6410FA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recognise and use fractions as numbers: unit fractions and non-unit fractions with small denominators</w:t>
            </w:r>
          </w:p>
          <w:p w14:paraId="66A639A5" w14:textId="77777777" w:rsidR="006410FA" w:rsidRPr="006410FA" w:rsidRDefault="006410FA" w:rsidP="006410FA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6410FA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recognise and show, using diagrams, equivalent fractions with small denominators</w:t>
            </w:r>
          </w:p>
          <w:p w14:paraId="11FE4F01" w14:textId="77777777" w:rsidR="006410FA" w:rsidRPr="006410FA" w:rsidRDefault="006410FA" w:rsidP="006410FA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6410FA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add and subtract fractions with the same denominator within one whole [for example, </w:t>
            </w:r>
            <w:r w:rsidRPr="006410FA">
              <w:rPr>
                <w:rFonts w:eastAsia="Times New Roman" w:cstheme="minorHAnsi"/>
                <w:noProof/>
                <w:color w:val="0B0C0C"/>
                <w:sz w:val="16"/>
                <w:szCs w:val="29"/>
                <w:lang w:eastAsia="en-GB"/>
              </w:rPr>
              <w:drawing>
                <wp:inline distT="0" distB="0" distL="0" distR="0" wp14:anchorId="5683BB7C" wp14:editId="16BC76D7">
                  <wp:extent cx="85725" cy="257175"/>
                  <wp:effectExtent l="0" t="0" r="9525" b="9525"/>
                  <wp:docPr id="3" name="Picture 3" descr="5/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/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10FA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 + </w:t>
            </w:r>
            <w:r w:rsidRPr="006410FA">
              <w:rPr>
                <w:rFonts w:eastAsia="Times New Roman" w:cstheme="minorHAnsi"/>
                <w:noProof/>
                <w:color w:val="0B0C0C"/>
                <w:sz w:val="16"/>
                <w:szCs w:val="29"/>
                <w:lang w:eastAsia="en-GB"/>
              </w:rPr>
              <w:drawing>
                <wp:inline distT="0" distB="0" distL="0" distR="0" wp14:anchorId="5727D412" wp14:editId="2DFF98B2">
                  <wp:extent cx="85725" cy="257175"/>
                  <wp:effectExtent l="0" t="0" r="9525" b="9525"/>
                  <wp:docPr id="2" name="Picture 2" descr="1/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/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10FA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 = </w:t>
            </w:r>
            <w:r w:rsidRPr="006410FA">
              <w:rPr>
                <w:rFonts w:eastAsia="Times New Roman" w:cstheme="minorHAnsi"/>
                <w:noProof/>
                <w:color w:val="0B0C0C"/>
                <w:sz w:val="16"/>
                <w:szCs w:val="29"/>
                <w:lang w:eastAsia="en-GB"/>
              </w:rPr>
              <w:drawing>
                <wp:inline distT="0" distB="0" distL="0" distR="0" wp14:anchorId="4191BC8E" wp14:editId="0EFB6FE7">
                  <wp:extent cx="85725" cy="257175"/>
                  <wp:effectExtent l="0" t="0" r="9525" b="9525"/>
                  <wp:docPr id="1" name="Picture 1" descr="6/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6/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10FA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 ]</w:t>
            </w:r>
          </w:p>
          <w:p w14:paraId="64298798" w14:textId="77777777" w:rsidR="006410FA" w:rsidRPr="006410FA" w:rsidRDefault="006410FA" w:rsidP="006410FA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6410FA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compare and order unit fractions, and fractions with the same denominators</w:t>
            </w:r>
          </w:p>
          <w:p w14:paraId="2843AED5" w14:textId="77777777" w:rsidR="006410FA" w:rsidRPr="006410FA" w:rsidRDefault="006410FA" w:rsidP="006410FA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6410FA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solve problems that involve all of the above</w:t>
            </w:r>
          </w:p>
          <w:p w14:paraId="4796E856" w14:textId="77777777" w:rsidR="00916252" w:rsidRPr="00567711" w:rsidRDefault="00916252" w:rsidP="00C354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609" w:type="dxa"/>
            <w:gridSpan w:val="6"/>
          </w:tcPr>
          <w:p w14:paraId="035C059C" w14:textId="77777777" w:rsidR="005B5E99" w:rsidRPr="005B5E99" w:rsidRDefault="005B5E99" w:rsidP="005B5E99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5B5E99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tell and write the time from an analogue clock, including using Roman numerals from I to XII, and 12-hour and 24-hour clocks</w:t>
            </w:r>
          </w:p>
          <w:p w14:paraId="7C4FE764" w14:textId="77777777" w:rsidR="005B5E99" w:rsidRPr="005B5E99" w:rsidRDefault="005B5E99" w:rsidP="005B5E99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5B5E99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estimate and read time with increasing accuracy to the nearest minute; record and compare time in terms of seconds, minutes and hours; use vocabulary such as o’clock, am/pm, morning, afternoon, noon and midnight</w:t>
            </w:r>
          </w:p>
          <w:p w14:paraId="206CF099" w14:textId="77777777" w:rsidR="005B5E99" w:rsidRPr="005B5E99" w:rsidRDefault="005B5E99" w:rsidP="005B5E99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5B5E99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know the number of seconds in a minute and the number of days in each month, year and leap year</w:t>
            </w:r>
          </w:p>
          <w:p w14:paraId="0E56EE6F" w14:textId="77777777" w:rsidR="005B5E99" w:rsidRPr="005B5E99" w:rsidRDefault="005B5E99" w:rsidP="005B5E99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5B5E99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compare durations of events [for example, to calculate the time taken by particular events or tasks]</w:t>
            </w:r>
          </w:p>
          <w:p w14:paraId="3805CB6D" w14:textId="77777777" w:rsidR="00916252" w:rsidRPr="00567711" w:rsidRDefault="00916252" w:rsidP="00C354E7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A617E1" w14:paraId="0AFABE6C" w14:textId="77777777" w:rsidTr="00C354E7">
        <w:tc>
          <w:tcPr>
            <w:tcW w:w="2193" w:type="dxa"/>
            <w:shd w:val="clear" w:color="auto" w:fill="FFF2CC" w:themeFill="accent4" w:themeFillTint="33"/>
            <w:vAlign w:val="center"/>
          </w:tcPr>
          <w:p w14:paraId="016AD862" w14:textId="77777777" w:rsidR="00A617E1" w:rsidRPr="009D0FD0" w:rsidRDefault="00A617E1" w:rsidP="00C354E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AFBCD96" w14:textId="77777777" w:rsidR="00A617E1" w:rsidRPr="009D0FD0" w:rsidRDefault="00A617E1" w:rsidP="00C354E7">
            <w:pPr>
              <w:jc w:val="center"/>
              <w:rPr>
                <w:rFonts w:eastAsiaTheme="minorEastAsia"/>
                <w:b/>
                <w:bCs/>
              </w:rPr>
            </w:pPr>
          </w:p>
          <w:p w14:paraId="290AF738" w14:textId="77777777" w:rsidR="00A617E1" w:rsidRPr="009D0FD0" w:rsidRDefault="00A617E1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24BAEACC" w14:textId="77777777" w:rsidR="00A617E1" w:rsidRPr="009D0FD0" w:rsidRDefault="00A617E1" w:rsidP="00C354E7">
            <w:pPr>
              <w:jc w:val="center"/>
              <w:rPr>
                <w:rFonts w:eastAsiaTheme="minorEastAsia"/>
              </w:rPr>
            </w:pPr>
          </w:p>
          <w:p w14:paraId="31CE6A94" w14:textId="77777777" w:rsidR="00A617E1" w:rsidRPr="009D0FD0" w:rsidRDefault="00A617E1" w:rsidP="00C354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93" w:type="dxa"/>
            <w:gridSpan w:val="2"/>
          </w:tcPr>
          <w:p w14:paraId="56DB7AC5" w14:textId="77777777" w:rsidR="00567711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Fractions on number lines</w:t>
            </w:r>
          </w:p>
          <w:p w14:paraId="3D01AA96" w14:textId="77777777" w:rsidR="006410FA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Counting in fractions</w:t>
            </w:r>
          </w:p>
          <w:p w14:paraId="03FA203A" w14:textId="77777777" w:rsidR="006410FA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Equivalent fractions on a number line</w:t>
            </w:r>
          </w:p>
          <w:p w14:paraId="2DB2FB7B" w14:textId="77777777" w:rsidR="006410FA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Equivalent fractions as bar models</w:t>
            </w:r>
          </w:p>
          <w:p w14:paraId="4666702E" w14:textId="77777777" w:rsidR="006410FA" w:rsidRPr="006410FA" w:rsidRDefault="006410FA" w:rsidP="00C354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</w:tcPr>
          <w:p w14:paraId="62EA6E06" w14:textId="77777777" w:rsidR="00567711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Comparing fractions</w:t>
            </w:r>
          </w:p>
          <w:p w14:paraId="568BC9CC" w14:textId="77777777" w:rsidR="006410FA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Ordering fractions</w:t>
            </w:r>
          </w:p>
          <w:p w14:paraId="4BC98D59" w14:textId="77777777" w:rsidR="006410FA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Adding fractions</w:t>
            </w:r>
          </w:p>
          <w:p w14:paraId="0E405AF0" w14:textId="77777777" w:rsidR="006410FA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Subtracting fractions</w:t>
            </w:r>
          </w:p>
          <w:p w14:paraId="55ED673A" w14:textId="77777777" w:rsidR="006410FA" w:rsidRPr="006410FA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Partitioning the whole</w:t>
            </w:r>
          </w:p>
        </w:tc>
        <w:tc>
          <w:tcPr>
            <w:tcW w:w="2196" w:type="dxa"/>
          </w:tcPr>
          <w:p w14:paraId="0F9E0533" w14:textId="77777777" w:rsidR="00A617E1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Unit fractions of a set of objects</w:t>
            </w:r>
          </w:p>
          <w:p w14:paraId="3C3A22EF" w14:textId="77777777" w:rsidR="006410FA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Non-unit fractions of a set of objects</w:t>
            </w:r>
          </w:p>
          <w:p w14:paraId="1D5B0783" w14:textId="77777777" w:rsidR="006410FA" w:rsidRPr="006410FA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Reasoning with fractions of amounts</w:t>
            </w:r>
          </w:p>
        </w:tc>
        <w:tc>
          <w:tcPr>
            <w:tcW w:w="2204" w:type="dxa"/>
            <w:gridSpan w:val="2"/>
          </w:tcPr>
          <w:p w14:paraId="483BFA84" w14:textId="77777777" w:rsidR="00567711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Roman Numerals to 12 </w:t>
            </w:r>
            <w:r w:rsidRPr="005B5E99">
              <w:rPr>
                <w:rFonts w:cstheme="minorHAnsi"/>
                <w:sz w:val="16"/>
                <w:szCs w:val="16"/>
                <w:highlight w:val="cyan"/>
              </w:rPr>
              <w:t>Use on clock faces for subsequent lessons</w:t>
            </w:r>
          </w:p>
          <w:p w14:paraId="40067032" w14:textId="77777777" w:rsidR="005B5E99" w:rsidRPr="005B5E99" w:rsidRDefault="005B5E99" w:rsidP="00C354E7">
            <w:pPr>
              <w:rPr>
                <w:rFonts w:cstheme="minorHAnsi"/>
                <w:sz w:val="16"/>
                <w:szCs w:val="16"/>
                <w:highlight w:val="magenta"/>
              </w:rPr>
            </w:pPr>
            <w:r w:rsidRPr="005B5E99">
              <w:rPr>
                <w:rFonts w:cstheme="minorHAnsi"/>
                <w:sz w:val="16"/>
                <w:szCs w:val="16"/>
                <w:highlight w:val="magenta"/>
              </w:rPr>
              <w:t>O’clock and half past</w:t>
            </w:r>
          </w:p>
          <w:p w14:paraId="520B0AA0" w14:textId="77777777" w:rsidR="005B5E99" w:rsidRDefault="005B5E99" w:rsidP="00C354E7">
            <w:pPr>
              <w:rPr>
                <w:rFonts w:cstheme="minorHAnsi"/>
                <w:sz w:val="16"/>
                <w:szCs w:val="16"/>
              </w:rPr>
            </w:pPr>
            <w:r w:rsidRPr="005B5E99">
              <w:rPr>
                <w:rFonts w:cstheme="minorHAnsi"/>
                <w:sz w:val="16"/>
                <w:szCs w:val="16"/>
                <w:highlight w:val="magenta"/>
              </w:rPr>
              <w:t>Quarter past and quarter to</w:t>
            </w:r>
          </w:p>
          <w:p w14:paraId="0CA37B83" w14:textId="77777777" w:rsidR="005B5E99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Telling the time to 5minutes</w:t>
            </w:r>
          </w:p>
          <w:p w14:paraId="76C60CD4" w14:textId="77777777" w:rsidR="005B5E99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Telling the time to the minute</w:t>
            </w:r>
          </w:p>
          <w:p w14:paraId="26E722B8" w14:textId="77777777" w:rsidR="005B5E99" w:rsidRPr="00567711" w:rsidRDefault="005B5E99" w:rsidP="00C354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0" w:type="dxa"/>
            <w:gridSpan w:val="3"/>
          </w:tcPr>
          <w:p w14:paraId="0C2BB082" w14:textId="77777777" w:rsidR="00567711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Digital clock</w:t>
            </w:r>
          </w:p>
          <w:p w14:paraId="031F1F88" w14:textId="77777777" w:rsidR="005B5E99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Am and Pm</w:t>
            </w:r>
          </w:p>
          <w:p w14:paraId="5C094FA3" w14:textId="77777777" w:rsidR="005B5E99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Years, months and days </w:t>
            </w:r>
            <w:r w:rsidRPr="005B5E99">
              <w:rPr>
                <w:rFonts w:cstheme="minorHAnsi"/>
                <w:sz w:val="16"/>
                <w:szCs w:val="16"/>
                <w:highlight w:val="cyan"/>
              </w:rPr>
              <w:t xml:space="preserve">(Use the names </w:t>
            </w:r>
            <w:r>
              <w:rPr>
                <w:rFonts w:cstheme="minorHAnsi"/>
                <w:sz w:val="16"/>
                <w:szCs w:val="16"/>
                <w:highlight w:val="cyan"/>
              </w:rPr>
              <w:t xml:space="preserve">of the months </w:t>
            </w:r>
            <w:r w:rsidRPr="005B5E99">
              <w:rPr>
                <w:rFonts w:cstheme="minorHAnsi"/>
                <w:sz w:val="16"/>
                <w:szCs w:val="16"/>
                <w:highlight w:val="cyan"/>
              </w:rPr>
              <w:t>as part of a spelling focus)</w:t>
            </w:r>
          </w:p>
          <w:p w14:paraId="6C411900" w14:textId="77777777" w:rsidR="005B5E99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Days and hours</w:t>
            </w:r>
          </w:p>
          <w:p w14:paraId="1868FE5A" w14:textId="77777777" w:rsidR="005B5E99" w:rsidRPr="00567711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Hours and minutes (Start and end times)</w:t>
            </w:r>
          </w:p>
        </w:tc>
        <w:tc>
          <w:tcPr>
            <w:tcW w:w="2205" w:type="dxa"/>
          </w:tcPr>
          <w:p w14:paraId="0EF28529" w14:textId="77777777" w:rsidR="00A617E1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Durations</w:t>
            </w:r>
          </w:p>
          <w:p w14:paraId="08EB2DCB" w14:textId="77777777" w:rsidR="005B5E99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Minutes and seconds</w:t>
            </w:r>
          </w:p>
          <w:p w14:paraId="41488B8E" w14:textId="77777777" w:rsidR="005B5E99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Units of time</w:t>
            </w:r>
          </w:p>
          <w:p w14:paraId="171E9304" w14:textId="77777777" w:rsidR="005B5E99" w:rsidRPr="00567711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Problems involving time</w:t>
            </w:r>
          </w:p>
        </w:tc>
      </w:tr>
      <w:tr w:rsidR="00567711" w14:paraId="0CF60B08" w14:textId="77777777" w:rsidTr="00C354E7">
        <w:tc>
          <w:tcPr>
            <w:tcW w:w="2193" w:type="dxa"/>
            <w:shd w:val="clear" w:color="auto" w:fill="FFF2CC" w:themeFill="accent4" w:themeFillTint="33"/>
            <w:vAlign w:val="center"/>
          </w:tcPr>
          <w:p w14:paraId="5067F107" w14:textId="77777777" w:rsidR="00567711" w:rsidRPr="009D0FD0" w:rsidRDefault="00567711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Links within Maths</w:t>
            </w:r>
          </w:p>
          <w:p w14:paraId="3E96716F" w14:textId="77777777" w:rsidR="00567711" w:rsidRPr="009D0FD0" w:rsidRDefault="00567711" w:rsidP="00C354E7">
            <w:pPr>
              <w:jc w:val="center"/>
              <w:rPr>
                <w:rFonts w:eastAsiaTheme="minorEastAsia"/>
                <w:b/>
                <w:bCs/>
              </w:rPr>
            </w:pPr>
          </w:p>
          <w:p w14:paraId="2C8A8BA3" w14:textId="77777777" w:rsidR="00567711" w:rsidRPr="009D0FD0" w:rsidRDefault="00567711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Areas for consolidation / Retrieval Practise</w:t>
            </w:r>
          </w:p>
          <w:p w14:paraId="5A1BBDA9" w14:textId="77777777" w:rsidR="00567711" w:rsidRPr="009D0FD0" w:rsidRDefault="00567711" w:rsidP="00C354E7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  <w:gridSpan w:val="2"/>
          </w:tcPr>
          <w:p w14:paraId="7547E73D" w14:textId="77777777" w:rsidR="004F6D8E" w:rsidRPr="00567711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Division - grouping</w:t>
            </w:r>
          </w:p>
        </w:tc>
        <w:tc>
          <w:tcPr>
            <w:tcW w:w="2197" w:type="dxa"/>
          </w:tcPr>
          <w:p w14:paraId="627F101C" w14:textId="77777777" w:rsidR="00C354E7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Place value</w:t>
            </w:r>
          </w:p>
          <w:p w14:paraId="3F99F33D" w14:textId="77777777" w:rsidR="006410FA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Equivalent fractions</w:t>
            </w:r>
          </w:p>
          <w:p w14:paraId="101548AD" w14:textId="77777777" w:rsidR="006410FA" w:rsidRPr="00567711" w:rsidRDefault="006410FA" w:rsidP="00C354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6" w:type="dxa"/>
          </w:tcPr>
          <w:p w14:paraId="1B91BC56" w14:textId="77777777" w:rsidR="00567711" w:rsidRDefault="006410FA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Division – sharing/grouping</w:t>
            </w:r>
          </w:p>
          <w:p w14:paraId="40F2FE84" w14:textId="77777777" w:rsidR="006410FA" w:rsidRDefault="006410FA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Multiplication facts</w:t>
            </w:r>
          </w:p>
          <w:p w14:paraId="451AEE89" w14:textId="77777777" w:rsidR="006410FA" w:rsidRPr="00567711" w:rsidRDefault="006410FA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 xml:space="preserve">Measures – weight, length, capacity (converting measures) </w:t>
            </w:r>
          </w:p>
        </w:tc>
        <w:tc>
          <w:tcPr>
            <w:tcW w:w="2204" w:type="dxa"/>
            <w:gridSpan w:val="2"/>
          </w:tcPr>
          <w:p w14:paraId="353DDCC8" w14:textId="77777777" w:rsidR="00567711" w:rsidRDefault="005B5E99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Multiples of 5</w:t>
            </w:r>
          </w:p>
          <w:p w14:paraId="214BA46C" w14:textId="77777777" w:rsidR="005B5E99" w:rsidRPr="00567711" w:rsidRDefault="005B5E99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 xml:space="preserve">Fractions - ¼ ½ ¾ </w:t>
            </w:r>
          </w:p>
        </w:tc>
        <w:tc>
          <w:tcPr>
            <w:tcW w:w="2193" w:type="dxa"/>
            <w:gridSpan w:val="2"/>
          </w:tcPr>
          <w:p w14:paraId="6DEF8CD0" w14:textId="77777777" w:rsidR="00567711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Timetables</w:t>
            </w:r>
          </w:p>
          <w:p w14:paraId="19F9EFA4" w14:textId="77777777" w:rsidR="005B5E99" w:rsidRPr="00567711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Addition and subtraction facts</w:t>
            </w:r>
          </w:p>
        </w:tc>
        <w:tc>
          <w:tcPr>
            <w:tcW w:w="2212" w:type="dxa"/>
            <w:gridSpan w:val="2"/>
          </w:tcPr>
          <w:p w14:paraId="246B2598" w14:textId="77777777" w:rsidR="005B5E99" w:rsidRDefault="005B5E99" w:rsidP="005B5E9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Timetables</w:t>
            </w:r>
          </w:p>
          <w:p w14:paraId="3D8E08D8" w14:textId="77777777" w:rsidR="00567711" w:rsidRPr="00567711" w:rsidRDefault="005B5E99" w:rsidP="005B5E9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Addition and subtraction facts</w:t>
            </w:r>
          </w:p>
        </w:tc>
      </w:tr>
      <w:tr w:rsidR="00C354E7" w14:paraId="620CA34E" w14:textId="77777777" w:rsidTr="00C354E7">
        <w:tc>
          <w:tcPr>
            <w:tcW w:w="2193" w:type="dxa"/>
            <w:shd w:val="clear" w:color="auto" w:fill="FFF2CC" w:themeFill="accent4" w:themeFillTint="33"/>
            <w:vAlign w:val="center"/>
          </w:tcPr>
          <w:p w14:paraId="5611ED19" w14:textId="77777777" w:rsidR="00C354E7" w:rsidRPr="009D0FD0" w:rsidRDefault="00C354E7" w:rsidP="00C354E7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t>Key Vocabulary</w:t>
            </w:r>
          </w:p>
        </w:tc>
        <w:tc>
          <w:tcPr>
            <w:tcW w:w="2159" w:type="dxa"/>
          </w:tcPr>
          <w:p w14:paraId="08C1C4F5" w14:textId="77777777" w:rsidR="00C354E7" w:rsidRPr="00A617E1" w:rsidRDefault="006410FA" w:rsidP="00C354E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 xml:space="preserve">Forwards, backwards, ascending, descending, equal parts, thirds, quarters, fifths, </w:t>
            </w: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 xml:space="preserve">halves, eighths, tenths, divide, fraction, quantity, equivalent, equal to </w:t>
            </w:r>
          </w:p>
        </w:tc>
        <w:tc>
          <w:tcPr>
            <w:tcW w:w="2231" w:type="dxa"/>
            <w:gridSpan w:val="2"/>
          </w:tcPr>
          <w:p w14:paraId="0CAD9B90" w14:textId="77777777" w:rsidR="00C354E7" w:rsidRPr="00A617E1" w:rsidRDefault="006410FA" w:rsidP="00C354E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 xml:space="preserve">Less than, greater than, equal to, compare, descending, ascending, greatest, least, </w:t>
            </w: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>denominator, numerator, part-whole, partition, fewest, most</w:t>
            </w:r>
          </w:p>
        </w:tc>
        <w:tc>
          <w:tcPr>
            <w:tcW w:w="2203" w:type="dxa"/>
            <w:gridSpan w:val="2"/>
          </w:tcPr>
          <w:p w14:paraId="7B358B65" w14:textId="77777777" w:rsidR="00C354E7" w:rsidRPr="00C354E7" w:rsidRDefault="006410FA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 xml:space="preserve">Divide, group, share, equal parts, </w:t>
            </w:r>
            <w:r>
              <w:rPr>
                <w:rFonts w:asciiTheme="majorHAnsi" w:hAnsiTheme="majorHAnsi" w:cstheme="majorHAnsi"/>
                <w:sz w:val="16"/>
                <w:szCs w:val="20"/>
              </w:rPr>
              <w:t xml:space="preserve"> thirds, quarters, fifths, halves, eighths, tenths, </w:t>
            </w: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>fraction, whole, quantity, equal to , numerator, denominator, multiply</w:t>
            </w:r>
          </w:p>
        </w:tc>
        <w:tc>
          <w:tcPr>
            <w:tcW w:w="2197" w:type="dxa"/>
          </w:tcPr>
          <w:p w14:paraId="5031A8B6" w14:textId="77777777" w:rsidR="00C354E7" w:rsidRPr="00C354E7" w:rsidRDefault="005B5E9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 xml:space="preserve">Roman Numeral, Minute, hour, second, o’clock, half past, quarter past, quarter to, </w:t>
            </w:r>
            <w:r>
              <w:rPr>
                <w:rFonts w:cstheme="minorHAnsi"/>
                <w:sz w:val="16"/>
                <w:szCs w:val="16"/>
              </w:rPr>
              <w:lastRenderedPageBreak/>
              <w:t>time, second hand, minute hand, hour hand</w:t>
            </w:r>
          </w:p>
        </w:tc>
        <w:tc>
          <w:tcPr>
            <w:tcW w:w="2187" w:type="dxa"/>
          </w:tcPr>
          <w:p w14:paraId="1C22343F" w14:textId="77777777" w:rsidR="00C354E7" w:rsidRPr="00A617E1" w:rsidRDefault="005B5E99" w:rsidP="00C354E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 xml:space="preserve">Minute, hour, second, o’clock, half past, quarter past, quarter to, time, second </w:t>
            </w:r>
            <w:r>
              <w:rPr>
                <w:rFonts w:cstheme="minorHAnsi"/>
                <w:sz w:val="16"/>
                <w:szCs w:val="16"/>
              </w:rPr>
              <w:lastRenderedPageBreak/>
              <w:t>hand, minute hand, hour hand, analogue, digital, days, weeks, months, year, leap year, midday, midnight, noon, am, pm, 12 hour clock, 24 hour clock</w:t>
            </w:r>
          </w:p>
        </w:tc>
        <w:tc>
          <w:tcPr>
            <w:tcW w:w="2218" w:type="dxa"/>
            <w:gridSpan w:val="3"/>
          </w:tcPr>
          <w:p w14:paraId="673B1E77" w14:textId="77777777" w:rsidR="00C354E7" w:rsidRPr="00A617E1" w:rsidRDefault="005B5E99" w:rsidP="00C354E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>Start, duration, end, time, minute, seconds, hours, am, pm, shortest, longest</w:t>
            </w:r>
          </w:p>
        </w:tc>
      </w:tr>
    </w:tbl>
    <w:p w14:paraId="19E1CCA4" w14:textId="77777777" w:rsidR="00A309C6" w:rsidRDefault="00A309C6" w:rsidP="00A309C6">
      <w:pPr>
        <w:jc w:val="center"/>
      </w:pPr>
    </w:p>
    <w:p w14:paraId="0674793D" w14:textId="77777777" w:rsidR="00A309C6" w:rsidRDefault="00A309C6" w:rsidP="00A309C6">
      <w:r>
        <w:t xml:space="preserve">Link for planning </w:t>
      </w:r>
      <w:hyperlink r:id="rId10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</w:t>
      </w:r>
      <w:r w:rsidRPr="004800D9">
        <w:rPr>
          <w:highlight w:val="cyan"/>
        </w:rPr>
        <w:t>Tips</w:t>
      </w:r>
      <w:r>
        <w:t xml:space="preserve">     </w:t>
      </w:r>
      <w:r w:rsidRPr="00854EA2">
        <w:rPr>
          <w:highlight w:val="yellow"/>
        </w:rPr>
        <w:t>Things to consider for planning</w:t>
      </w:r>
      <w:r>
        <w:t xml:space="preserve">     </w:t>
      </w:r>
      <w:r w:rsidRPr="003429C9">
        <w:rPr>
          <w:highlight w:val="green"/>
        </w:rPr>
        <w:t>New concept</w:t>
      </w:r>
      <w:r>
        <w:tab/>
      </w:r>
      <w:r w:rsidRPr="003429C9">
        <w:rPr>
          <w:highlight w:val="magenta"/>
        </w:rPr>
        <w:t>Recapping from prev</w:t>
      </w:r>
      <w:r w:rsidR="00A617E1">
        <w:rPr>
          <w:highlight w:val="magenta"/>
        </w:rPr>
        <w:t>i</w:t>
      </w:r>
      <w:r w:rsidRPr="003429C9">
        <w:rPr>
          <w:highlight w:val="magenta"/>
        </w:rPr>
        <w:t>ous year/term</w:t>
      </w:r>
    </w:p>
    <w:p w14:paraId="3D5BBB7A" w14:textId="77777777" w:rsidR="00A309C6" w:rsidRDefault="00A309C6" w:rsidP="00A309C6">
      <w:pPr>
        <w:jc w:val="center"/>
      </w:pPr>
    </w:p>
    <w:p w14:paraId="03341882" w14:textId="77777777" w:rsidR="00A309C6" w:rsidRPr="00A309C6" w:rsidRDefault="00A309C6" w:rsidP="00A309C6"/>
    <w:p w14:paraId="009CD6E6" w14:textId="77777777" w:rsidR="00A309C6" w:rsidRPr="00A309C6" w:rsidRDefault="00A309C6" w:rsidP="00A309C6"/>
    <w:p w14:paraId="1BECD45B" w14:textId="77777777" w:rsidR="00A309C6" w:rsidRPr="00A309C6" w:rsidRDefault="00A309C6" w:rsidP="00A309C6"/>
    <w:p w14:paraId="679B6444" w14:textId="77777777" w:rsidR="00A309C6" w:rsidRPr="00A309C6" w:rsidRDefault="00A309C6" w:rsidP="00A309C6"/>
    <w:p w14:paraId="4F62811F" w14:textId="77777777" w:rsidR="00A309C6" w:rsidRPr="00A309C6" w:rsidRDefault="00A309C6" w:rsidP="00A309C6"/>
    <w:p w14:paraId="11006086" w14:textId="77777777" w:rsidR="004854EE" w:rsidRPr="00A309C6" w:rsidRDefault="00D157B3" w:rsidP="00A309C6">
      <w:pPr>
        <w:tabs>
          <w:tab w:val="left" w:pos="1490"/>
        </w:tabs>
      </w:pPr>
    </w:p>
    <w:sectPr w:rsidR="004854EE" w:rsidRPr="00A309C6" w:rsidSect="00A309C6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125B1" w14:textId="77777777" w:rsidR="00DC2A04" w:rsidRDefault="00DC2A04" w:rsidP="00DC2A04">
      <w:pPr>
        <w:spacing w:after="0" w:line="240" w:lineRule="auto"/>
      </w:pPr>
      <w:r>
        <w:separator/>
      </w:r>
    </w:p>
  </w:endnote>
  <w:endnote w:type="continuationSeparator" w:id="0">
    <w:p w14:paraId="77E680DB" w14:textId="77777777" w:rsidR="00DC2A04" w:rsidRDefault="00DC2A04" w:rsidP="00DC2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98995" w14:textId="77777777" w:rsidR="00DC2A04" w:rsidRDefault="00DC2A04" w:rsidP="00DC2A04">
      <w:pPr>
        <w:spacing w:after="0" w:line="240" w:lineRule="auto"/>
      </w:pPr>
      <w:r>
        <w:separator/>
      </w:r>
    </w:p>
  </w:footnote>
  <w:footnote w:type="continuationSeparator" w:id="0">
    <w:p w14:paraId="6E1EC1C2" w14:textId="77777777" w:rsidR="00DC2A04" w:rsidRDefault="00DC2A04" w:rsidP="00DC2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D43AF" w14:textId="72E9A41D" w:rsidR="00DC2A04" w:rsidRDefault="00DC2A04" w:rsidP="00DC2A04">
    <w:pPr>
      <w:pStyle w:val="Header"/>
      <w:jc w:val="center"/>
    </w:pPr>
    <w:r w:rsidRPr="00681046">
      <w:rPr>
        <w:noProof/>
      </w:rPr>
      <w:drawing>
        <wp:anchor distT="0" distB="0" distL="114300" distR="114300" simplePos="0" relativeHeight="251659264" behindDoc="1" locked="0" layoutInCell="1" allowOverlap="1" wp14:anchorId="0849DE5B" wp14:editId="7F0EE626">
          <wp:simplePos x="0" y="0"/>
          <wp:positionH relativeFrom="margin">
            <wp:align>left</wp:align>
          </wp:positionH>
          <wp:positionV relativeFrom="paragraph">
            <wp:posOffset>-257810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4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20"/>
        <w:szCs w:val="20"/>
      </w:rPr>
      <w:t>S</w:t>
    </w:r>
    <w:r w:rsidRPr="00892489">
      <w:rPr>
        <w:rFonts w:ascii="Arial" w:hAnsi="Arial" w:cs="Arial"/>
        <w:b/>
        <w:sz w:val="20"/>
        <w:szCs w:val="20"/>
      </w:rPr>
      <w:t xml:space="preserve">JA Maths </w:t>
    </w:r>
    <w:r>
      <w:rPr>
        <w:rFonts w:ascii="Arial" w:hAnsi="Arial" w:cs="Arial"/>
        <w:b/>
        <w:sz w:val="20"/>
        <w:szCs w:val="20"/>
      </w:rPr>
      <w:t>M</w:t>
    </w:r>
    <w:r w:rsidRPr="00892489">
      <w:rPr>
        <w:rFonts w:ascii="Arial" w:hAnsi="Arial" w:cs="Arial"/>
        <w:b/>
        <w:sz w:val="20"/>
        <w:szCs w:val="20"/>
      </w:rPr>
      <w:t xml:space="preserve">TP – Year </w:t>
    </w:r>
    <w:r>
      <w:rPr>
        <w:rFonts w:ascii="Arial" w:hAnsi="Arial" w:cs="Arial"/>
        <w:b/>
        <w:sz w:val="20"/>
        <w:szCs w:val="20"/>
      </w:rPr>
      <w:t>3 – Summer Term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C1FBA"/>
    <w:multiLevelType w:val="multilevel"/>
    <w:tmpl w:val="B410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D431F9"/>
    <w:multiLevelType w:val="hybridMultilevel"/>
    <w:tmpl w:val="633C50FC"/>
    <w:lvl w:ilvl="0" w:tplc="CBCE3F78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95CB5"/>
    <w:multiLevelType w:val="multilevel"/>
    <w:tmpl w:val="C728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7B10C4"/>
    <w:multiLevelType w:val="multilevel"/>
    <w:tmpl w:val="9FB2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9B7509"/>
    <w:multiLevelType w:val="multilevel"/>
    <w:tmpl w:val="5F0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76F69"/>
    <w:multiLevelType w:val="multilevel"/>
    <w:tmpl w:val="A4A0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652F84"/>
    <w:multiLevelType w:val="multilevel"/>
    <w:tmpl w:val="6BE8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2F06B0"/>
    <w:multiLevelType w:val="multilevel"/>
    <w:tmpl w:val="5560C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E763F0"/>
    <w:multiLevelType w:val="multilevel"/>
    <w:tmpl w:val="5BEA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012A77"/>
    <w:multiLevelType w:val="hybridMultilevel"/>
    <w:tmpl w:val="B2D0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F717D"/>
    <w:multiLevelType w:val="hybridMultilevel"/>
    <w:tmpl w:val="54E0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955E6D"/>
    <w:multiLevelType w:val="multilevel"/>
    <w:tmpl w:val="7A8CF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19B3292"/>
    <w:multiLevelType w:val="hybridMultilevel"/>
    <w:tmpl w:val="8652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902068"/>
    <w:multiLevelType w:val="multilevel"/>
    <w:tmpl w:val="BEC2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CBB02F2"/>
    <w:multiLevelType w:val="hybridMultilevel"/>
    <w:tmpl w:val="9794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86CC3"/>
    <w:multiLevelType w:val="hybridMultilevel"/>
    <w:tmpl w:val="FD228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93CB4"/>
    <w:multiLevelType w:val="multilevel"/>
    <w:tmpl w:val="0FCC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868509E"/>
    <w:multiLevelType w:val="hybridMultilevel"/>
    <w:tmpl w:val="1C0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7A7B64"/>
    <w:multiLevelType w:val="multilevel"/>
    <w:tmpl w:val="09BC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CD52725"/>
    <w:multiLevelType w:val="multilevel"/>
    <w:tmpl w:val="5630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D9326ED"/>
    <w:multiLevelType w:val="hybridMultilevel"/>
    <w:tmpl w:val="3D86C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F703FD"/>
    <w:multiLevelType w:val="multilevel"/>
    <w:tmpl w:val="4C1E8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AF21052"/>
    <w:multiLevelType w:val="multilevel"/>
    <w:tmpl w:val="AE00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06649B3"/>
    <w:multiLevelType w:val="multilevel"/>
    <w:tmpl w:val="37CC0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HAnsi" w:hAnsiTheme="majorHAnsi" w:cstheme="majorHAnsi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6"/>
  </w:num>
  <w:num w:numId="3">
    <w:abstractNumId w:val="20"/>
  </w:num>
  <w:num w:numId="4">
    <w:abstractNumId w:val="13"/>
  </w:num>
  <w:num w:numId="5">
    <w:abstractNumId w:val="2"/>
  </w:num>
  <w:num w:numId="6">
    <w:abstractNumId w:val="5"/>
  </w:num>
  <w:num w:numId="7">
    <w:abstractNumId w:val="22"/>
  </w:num>
  <w:num w:numId="8">
    <w:abstractNumId w:val="17"/>
  </w:num>
  <w:num w:numId="9">
    <w:abstractNumId w:val="14"/>
  </w:num>
  <w:num w:numId="10">
    <w:abstractNumId w:val="10"/>
  </w:num>
  <w:num w:numId="11">
    <w:abstractNumId w:val="4"/>
  </w:num>
  <w:num w:numId="12">
    <w:abstractNumId w:val="19"/>
  </w:num>
  <w:num w:numId="13">
    <w:abstractNumId w:val="7"/>
  </w:num>
  <w:num w:numId="14">
    <w:abstractNumId w:val="23"/>
  </w:num>
  <w:num w:numId="15">
    <w:abstractNumId w:val="15"/>
  </w:num>
  <w:num w:numId="16">
    <w:abstractNumId w:val="3"/>
  </w:num>
  <w:num w:numId="17">
    <w:abstractNumId w:val="1"/>
  </w:num>
  <w:num w:numId="18">
    <w:abstractNumId w:val="0"/>
  </w:num>
  <w:num w:numId="19">
    <w:abstractNumId w:val="18"/>
  </w:num>
  <w:num w:numId="20">
    <w:abstractNumId w:val="11"/>
  </w:num>
  <w:num w:numId="21">
    <w:abstractNumId w:val="8"/>
  </w:num>
  <w:num w:numId="22">
    <w:abstractNumId w:val="12"/>
  </w:num>
  <w:num w:numId="23">
    <w:abstractNumId w:val="16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9C6"/>
    <w:rsid w:val="00001257"/>
    <w:rsid w:val="001D2E5C"/>
    <w:rsid w:val="002C317D"/>
    <w:rsid w:val="004F6D8E"/>
    <w:rsid w:val="00567711"/>
    <w:rsid w:val="005B5E99"/>
    <w:rsid w:val="006410FA"/>
    <w:rsid w:val="00737479"/>
    <w:rsid w:val="007377FA"/>
    <w:rsid w:val="007B61FB"/>
    <w:rsid w:val="00805830"/>
    <w:rsid w:val="00916252"/>
    <w:rsid w:val="009C4E9D"/>
    <w:rsid w:val="00A309C6"/>
    <w:rsid w:val="00A617E1"/>
    <w:rsid w:val="00C354E7"/>
    <w:rsid w:val="00C51A40"/>
    <w:rsid w:val="00C80C52"/>
    <w:rsid w:val="00D157B3"/>
    <w:rsid w:val="00D76B12"/>
    <w:rsid w:val="00DC2A04"/>
    <w:rsid w:val="00E63C9F"/>
    <w:rsid w:val="00F7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0DD6C"/>
  <w15:chartTrackingRefBased/>
  <w15:docId w15:val="{1FC43E8D-1ADA-4E2C-86BB-6F94F734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0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309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raction">
    <w:name w:val="fraction"/>
    <w:basedOn w:val="DefaultParagraphFont"/>
    <w:rsid w:val="00805830"/>
  </w:style>
  <w:style w:type="paragraph" w:styleId="Header">
    <w:name w:val="header"/>
    <w:basedOn w:val="Normal"/>
    <w:link w:val="HeaderChar"/>
    <w:uiPriority w:val="99"/>
    <w:unhideWhenUsed/>
    <w:rsid w:val="00DC2A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A04"/>
  </w:style>
  <w:style w:type="paragraph" w:styleId="Footer">
    <w:name w:val="footer"/>
    <w:basedOn w:val="Normal"/>
    <w:link w:val="FooterChar"/>
    <w:uiPriority w:val="99"/>
    <w:unhideWhenUsed/>
    <w:rsid w:val="00DC2A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yperlink" Target="https://whiterosemaths.com/resources/primary-resources/primary-sol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FDB3CAF-24F1-443B-B167-BBD9AE3AAAE5}"/>
</file>

<file path=customXml/itemProps2.xml><?xml version="1.0" encoding="utf-8"?>
<ds:datastoreItem xmlns:ds="http://schemas.openxmlformats.org/officeDocument/2006/customXml" ds:itemID="{B6AFE41A-04C3-4491-862B-9B888ABD5391}"/>
</file>

<file path=customXml/itemProps3.xml><?xml version="1.0" encoding="utf-8"?>
<ds:datastoreItem xmlns:ds="http://schemas.openxmlformats.org/officeDocument/2006/customXml" ds:itemID="{F8944371-FF69-4F62-822E-F4B0D97653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Trevenna</dc:creator>
  <cp:keywords/>
  <dc:description/>
  <cp:lastModifiedBy>Olivia.Woodhead</cp:lastModifiedBy>
  <cp:revision>4</cp:revision>
  <dcterms:created xsi:type="dcterms:W3CDTF">2023-03-27T12:58:00Z</dcterms:created>
  <dcterms:modified xsi:type="dcterms:W3CDTF">2023-04-18T15:31:00Z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5227100</vt:r8>
  </property>
</Properties>
</file>